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E" w:rsidRPr="007D0D66" w:rsidRDefault="00854E6E" w:rsidP="007D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66">
        <w:rPr>
          <w:rFonts w:ascii="Times New Roman" w:hAnsi="Times New Roman" w:cs="Times New Roman"/>
          <w:b/>
          <w:sz w:val="28"/>
          <w:szCs w:val="28"/>
        </w:rPr>
        <w:t>COMPARTIMENTELE  STRUCTURILOR  DE PRIMIRE.</w:t>
      </w:r>
    </w:p>
    <w:p w:rsidR="00854E6E" w:rsidRPr="007D0D66" w:rsidRDefault="00854E6E" w:rsidP="007D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66">
        <w:rPr>
          <w:rFonts w:ascii="Times New Roman" w:hAnsi="Times New Roman" w:cs="Times New Roman"/>
          <w:b/>
          <w:sz w:val="28"/>
          <w:szCs w:val="28"/>
        </w:rPr>
        <w:t>COMPARTIMENTE DIN UNITĂȚILE DE CAZARE</w:t>
      </w:r>
    </w:p>
    <w:p w:rsidR="00854E6E" w:rsidRDefault="00854E6E" w:rsidP="00854E6E">
      <w:pPr>
        <w:spacing w:after="0" w:line="240" w:lineRule="auto"/>
      </w:pPr>
    </w:p>
    <w:p w:rsidR="00854E6E" w:rsidRDefault="00854E6E" w:rsidP="00854E6E">
      <w:pPr>
        <w:spacing w:after="0" w:line="240" w:lineRule="auto"/>
        <w:ind w:firstLine="708"/>
        <w:jc w:val="both"/>
      </w:pPr>
      <w:r w:rsidRPr="00A04654">
        <w:rPr>
          <w:b/>
        </w:rPr>
        <w:t>Un serviciu</w:t>
      </w:r>
      <w:r>
        <w:t xml:space="preserve"> este format dintr-un grup de lucrători care efectuează  operații omogene sau complementare, îndeplinind o funcție coerentă în cadrul unei unități de cazare și acționând sub conducerea unui responsabil – </w:t>
      </w:r>
      <w:r w:rsidRPr="00A04654">
        <w:rPr>
          <w:b/>
        </w:rPr>
        <w:t>șef serviciu</w:t>
      </w:r>
      <w:r>
        <w:t>.</w:t>
      </w:r>
    </w:p>
    <w:p w:rsidR="00854E6E" w:rsidRDefault="00854E6E" w:rsidP="00854E6E">
      <w:pPr>
        <w:spacing w:after="0" w:line="240" w:lineRule="auto"/>
        <w:jc w:val="both"/>
      </w:pPr>
      <w:r>
        <w:tab/>
      </w:r>
      <w:r w:rsidRPr="00A04654">
        <w:rPr>
          <w:i/>
        </w:rPr>
        <w:t>Serviciile</w:t>
      </w:r>
      <w:r>
        <w:t xml:space="preserve"> regrupate formează </w:t>
      </w:r>
      <w:r w:rsidRPr="00A04654">
        <w:rPr>
          <w:i/>
        </w:rPr>
        <w:t>departamente</w:t>
      </w:r>
      <w:r>
        <w:t xml:space="preserve">, iar ansamblul departamentelor </w:t>
      </w:r>
      <w:r w:rsidR="009B2F0E">
        <w:t xml:space="preserve">formează </w:t>
      </w:r>
      <w:bookmarkStart w:id="0" w:name="_GoBack"/>
      <w:r w:rsidR="009B2F0E" w:rsidRPr="00A04654">
        <w:rPr>
          <w:i/>
        </w:rPr>
        <w:t xml:space="preserve">hotelul </w:t>
      </w:r>
      <w:bookmarkEnd w:id="0"/>
      <w:r w:rsidR="009B2F0E">
        <w:t>însuși.</w:t>
      </w:r>
    </w:p>
    <w:p w:rsidR="00827EC9" w:rsidRDefault="009B2F0E" w:rsidP="00827EC9">
      <w:pPr>
        <w:spacing w:after="0" w:line="240" w:lineRule="auto"/>
        <w:jc w:val="both"/>
      </w:pPr>
      <w:r>
        <w:tab/>
        <w:t>Departamentele existente într-o unitate de cazare se pot clasifica după mai multe criterii:</w:t>
      </w:r>
    </w:p>
    <w:p w:rsidR="007D0D66" w:rsidRDefault="007D0D66" w:rsidP="00827EC9">
      <w:pPr>
        <w:spacing w:after="0" w:line="240" w:lineRule="auto"/>
        <w:jc w:val="both"/>
      </w:pPr>
    </w:p>
    <w:p w:rsidR="007D0D66" w:rsidRDefault="007D0D66" w:rsidP="00827EC9">
      <w:pPr>
        <w:spacing w:after="0" w:line="240" w:lineRule="auto"/>
        <w:ind w:firstLine="708"/>
        <w:jc w:val="both"/>
      </w:pPr>
    </w:p>
    <w:p w:rsidR="009B2F0E" w:rsidRDefault="009B2F0E" w:rsidP="00827EC9">
      <w:pPr>
        <w:spacing w:after="0" w:line="240" w:lineRule="auto"/>
        <w:ind w:firstLine="708"/>
        <w:jc w:val="both"/>
        <w:rPr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4D5488DD" wp14:editId="3F136D50">
            <wp:simplePos x="0" y="0"/>
            <wp:positionH relativeFrom="column">
              <wp:posOffset>413385</wp:posOffset>
            </wp:positionH>
            <wp:positionV relativeFrom="paragraph">
              <wp:posOffset>2540</wp:posOffset>
            </wp:positionV>
            <wp:extent cx="6429375" cy="4324350"/>
            <wp:effectExtent l="0" t="0" r="0" b="5715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D66">
        <w:t xml:space="preserve">Organizarea și coordonarea activității diferitelor departamente și ale personalului aferent se realizează prin intermediul unei </w:t>
      </w:r>
      <w:r w:rsidR="007D0D66" w:rsidRPr="007D0D66">
        <w:rPr>
          <w:b/>
        </w:rPr>
        <w:t>structuri organizatorice.</w:t>
      </w:r>
    </w:p>
    <w:p w:rsidR="007D0D66" w:rsidRDefault="007D0D66" w:rsidP="00827EC9">
      <w:pPr>
        <w:spacing w:after="0" w:line="240" w:lineRule="auto"/>
        <w:ind w:firstLine="708"/>
        <w:jc w:val="both"/>
      </w:pPr>
      <w:r>
        <w:rPr>
          <w:b/>
        </w:rPr>
        <w:t xml:space="preserve">Structura organizatorică </w:t>
      </w:r>
      <w:r>
        <w:t>a unui hotel este determinată de mai mulți factori:</w:t>
      </w:r>
    </w:p>
    <w:p w:rsidR="007D0D66" w:rsidRDefault="007D0D66" w:rsidP="007D0D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tipul și specificul unității;</w:t>
      </w:r>
    </w:p>
    <w:p w:rsidR="007D0D66" w:rsidRDefault="007D0D66" w:rsidP="007D0D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categoria de clasificare;</w:t>
      </w:r>
    </w:p>
    <w:p w:rsidR="007D0D66" w:rsidRDefault="007D0D66" w:rsidP="007D0D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dimensiunile unității;</w:t>
      </w:r>
    </w:p>
    <w:p w:rsidR="007D0D66" w:rsidRDefault="007D0D66" w:rsidP="007D0D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volumul activității;</w:t>
      </w:r>
    </w:p>
    <w:p w:rsidR="007D0D66" w:rsidRDefault="007D0D66" w:rsidP="007D0D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forma de valorificare.</w:t>
      </w:r>
    </w:p>
    <w:p w:rsidR="007D0D66" w:rsidRDefault="007D0D66" w:rsidP="007D0D66">
      <w:pPr>
        <w:spacing w:after="0" w:line="240" w:lineRule="auto"/>
        <w:ind w:left="708"/>
        <w:jc w:val="both"/>
      </w:pPr>
      <w:r w:rsidRPr="007D0D66">
        <w:rPr>
          <w:b/>
        </w:rPr>
        <w:t>Mijloacele de reprezentare</w:t>
      </w:r>
      <w:r>
        <w:t xml:space="preserve"> a structurii organizatorice a unui hotel sunt:</w:t>
      </w:r>
    </w:p>
    <w:p w:rsidR="007D0D66" w:rsidRDefault="007D0D66" w:rsidP="007D0D6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organigrama;</w:t>
      </w:r>
    </w:p>
    <w:p w:rsidR="007D0D66" w:rsidRDefault="007D0D66" w:rsidP="007D0D6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fișa postului;</w:t>
      </w:r>
    </w:p>
    <w:p w:rsidR="007D0D66" w:rsidRPr="007D0D66" w:rsidRDefault="007D0D66" w:rsidP="007D0D6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regulamentul de ordine interioară.</w:t>
      </w:r>
    </w:p>
    <w:sectPr w:rsidR="007D0D66" w:rsidRPr="007D0D66" w:rsidSect="00854E6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17E"/>
    <w:multiLevelType w:val="hybridMultilevel"/>
    <w:tmpl w:val="8424F0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0AC4"/>
    <w:multiLevelType w:val="hybridMultilevel"/>
    <w:tmpl w:val="25404B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6E"/>
    <w:rsid w:val="00387875"/>
    <w:rsid w:val="00497C51"/>
    <w:rsid w:val="007D0D66"/>
    <w:rsid w:val="00827EC9"/>
    <w:rsid w:val="00854E6E"/>
    <w:rsid w:val="009B2F0E"/>
    <w:rsid w:val="00A04654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03B482-EF85-490B-A4AC-289355FC5215}" type="doc">
      <dgm:prSet loTypeId="urn:microsoft.com/office/officeart/2005/8/layout/hierarchy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o-RO"/>
        </a:p>
      </dgm:t>
    </dgm:pt>
    <dgm:pt modelId="{45B49854-7FC0-4460-9F1F-CF7620921C1A}">
      <dgm:prSet phldrT="[Text]" custT="1"/>
      <dgm:spPr/>
      <dgm:t>
        <a:bodyPr/>
        <a:lstStyle/>
        <a:p>
          <a:r>
            <a:rPr lang="ro-RO" sz="1400" b="1"/>
            <a:t>După importanța serviciilor prestate:</a:t>
          </a:r>
        </a:p>
      </dgm:t>
    </dgm:pt>
    <dgm:pt modelId="{BC698F41-29CD-4879-9986-24397EA3CDB6}" type="parTrans" cxnId="{5C2C52DE-6796-4139-82ED-55C9564A6DFE}">
      <dgm:prSet/>
      <dgm:spPr/>
      <dgm:t>
        <a:bodyPr/>
        <a:lstStyle/>
        <a:p>
          <a:endParaRPr lang="ro-RO"/>
        </a:p>
      </dgm:t>
    </dgm:pt>
    <dgm:pt modelId="{36989337-B0F1-436D-A707-758531099A2B}" type="sibTrans" cxnId="{5C2C52DE-6796-4139-82ED-55C9564A6DFE}">
      <dgm:prSet/>
      <dgm:spPr/>
      <dgm:t>
        <a:bodyPr/>
        <a:lstStyle/>
        <a:p>
          <a:endParaRPr lang="ro-RO"/>
        </a:p>
      </dgm:t>
    </dgm:pt>
    <dgm:pt modelId="{644D5EB9-4658-4FDB-B005-FCF787CA31C1}">
      <dgm:prSet phldrT="[Text]" custT="1"/>
      <dgm:spPr/>
      <dgm:t>
        <a:bodyPr/>
        <a:lstStyle/>
        <a:p>
          <a:pPr algn="just"/>
          <a:r>
            <a:rPr lang="ro-RO" sz="1200"/>
            <a:t>Departamente (compartimente) de bază(pricipale): cazare (care include recepția și etajul)</a:t>
          </a:r>
        </a:p>
      </dgm:t>
    </dgm:pt>
    <dgm:pt modelId="{A57B7832-D48C-4549-AF8D-9AF7E09F13FC}" type="parTrans" cxnId="{2735F226-EE5E-42BA-B9EC-4EE2A62159CF}">
      <dgm:prSet/>
      <dgm:spPr/>
      <dgm:t>
        <a:bodyPr/>
        <a:lstStyle/>
        <a:p>
          <a:endParaRPr lang="ro-RO"/>
        </a:p>
      </dgm:t>
    </dgm:pt>
    <dgm:pt modelId="{E3AD609B-5A99-43A8-8EAF-5807A5E06F39}" type="sibTrans" cxnId="{2735F226-EE5E-42BA-B9EC-4EE2A62159CF}">
      <dgm:prSet/>
      <dgm:spPr/>
      <dgm:t>
        <a:bodyPr/>
        <a:lstStyle/>
        <a:p>
          <a:endParaRPr lang="ro-RO"/>
        </a:p>
      </dgm:t>
    </dgm:pt>
    <dgm:pt modelId="{C40D8F0D-2886-4166-827E-20F4F00CDEBF}">
      <dgm:prSet phldrT="[Text]" custT="1"/>
      <dgm:spPr/>
      <dgm:t>
        <a:bodyPr/>
        <a:lstStyle/>
        <a:p>
          <a:pPr algn="just"/>
          <a:r>
            <a:rPr lang="ro-RO" sz="1200"/>
            <a:t>Departimente (compartimente) suplimentare: salon de frizerie, coafură, cosmetică, piscină, saună, masaj, teren tenis, cazino, spații comerciale, închiriere săli.</a:t>
          </a:r>
        </a:p>
      </dgm:t>
    </dgm:pt>
    <dgm:pt modelId="{FD7F19F9-BFE6-41D1-934B-1BCF92C35C4F}" type="parTrans" cxnId="{FDB627A1-ACE3-424F-B9C9-C1B1264618C2}">
      <dgm:prSet/>
      <dgm:spPr/>
      <dgm:t>
        <a:bodyPr/>
        <a:lstStyle/>
        <a:p>
          <a:endParaRPr lang="ro-RO"/>
        </a:p>
      </dgm:t>
    </dgm:pt>
    <dgm:pt modelId="{FED9875D-B1DE-4269-A776-278B52CA1748}" type="sibTrans" cxnId="{FDB627A1-ACE3-424F-B9C9-C1B1264618C2}">
      <dgm:prSet/>
      <dgm:spPr/>
      <dgm:t>
        <a:bodyPr/>
        <a:lstStyle/>
        <a:p>
          <a:endParaRPr lang="ro-RO"/>
        </a:p>
      </dgm:t>
    </dgm:pt>
    <dgm:pt modelId="{95A4CA60-F7FA-48A3-8D28-645C4DAD384D}">
      <dgm:prSet phldrT="[Text]" custT="1"/>
      <dgm:spPr/>
      <dgm:t>
        <a:bodyPr/>
        <a:lstStyle/>
        <a:p>
          <a:pPr algn="ctr"/>
          <a:r>
            <a:rPr lang="ro-RO" sz="1400" b="1"/>
            <a:t>După natura activităților desfășurate și după implicarea lor directă în realizarea serviciilor hoteliere:</a:t>
          </a:r>
        </a:p>
      </dgm:t>
    </dgm:pt>
    <dgm:pt modelId="{EC78718C-CE5B-4D79-8B0B-00529B3BBC59}" type="parTrans" cxnId="{E991EA9B-1736-4C7E-9C28-51F8B137DF36}">
      <dgm:prSet/>
      <dgm:spPr/>
      <dgm:t>
        <a:bodyPr/>
        <a:lstStyle/>
        <a:p>
          <a:endParaRPr lang="ro-RO"/>
        </a:p>
      </dgm:t>
    </dgm:pt>
    <dgm:pt modelId="{DDBCD393-636F-4F46-9492-E6FC61C4494B}" type="sibTrans" cxnId="{E991EA9B-1736-4C7E-9C28-51F8B137DF36}">
      <dgm:prSet/>
      <dgm:spPr/>
      <dgm:t>
        <a:bodyPr/>
        <a:lstStyle/>
        <a:p>
          <a:endParaRPr lang="ro-RO"/>
        </a:p>
      </dgm:t>
    </dgm:pt>
    <dgm:pt modelId="{0D866767-7408-40B2-BE6C-70B2A02EEBCF}">
      <dgm:prSet phldrT="[Text]" custT="1"/>
      <dgm:spPr/>
      <dgm:t>
        <a:bodyPr/>
        <a:lstStyle/>
        <a:p>
          <a:pPr algn="just"/>
          <a:r>
            <a:rPr lang="ro-RO" sz="1200"/>
            <a:t>Departamente (compartimente) operaționale-cele în cadrul cărora are loc prestarea nemijlocită a serviciilor hoteliere: cazare, piscină, saună, alimentație, centre fitness, centre de înfrumusețare, spații comerciale, teren tenis, cazino.</a:t>
          </a:r>
        </a:p>
      </dgm:t>
    </dgm:pt>
    <dgm:pt modelId="{670259D6-2BC2-4919-B136-2617EA2BA9C9}" type="parTrans" cxnId="{F5BC5827-442E-408E-8105-4319EE9436B3}">
      <dgm:prSet/>
      <dgm:spPr/>
      <dgm:t>
        <a:bodyPr/>
        <a:lstStyle/>
        <a:p>
          <a:endParaRPr lang="ro-RO"/>
        </a:p>
      </dgm:t>
    </dgm:pt>
    <dgm:pt modelId="{47252D17-1FA0-4FF4-8FCB-E790D08CB146}" type="sibTrans" cxnId="{F5BC5827-442E-408E-8105-4319EE9436B3}">
      <dgm:prSet/>
      <dgm:spPr/>
      <dgm:t>
        <a:bodyPr/>
        <a:lstStyle/>
        <a:p>
          <a:endParaRPr lang="ro-RO"/>
        </a:p>
      </dgm:t>
    </dgm:pt>
    <dgm:pt modelId="{0F40F47F-B12D-494F-BEC1-4E77B7E098EC}">
      <dgm:prSet phldrT="[Text]" custT="1"/>
      <dgm:spPr/>
      <dgm:t>
        <a:bodyPr/>
        <a:lstStyle/>
        <a:p>
          <a:pPr algn="just"/>
          <a:r>
            <a:rPr lang="ro-RO" sz="1200"/>
            <a:t>Departamente (compartimente) funcționale - cele a căror activitate nu se concretizează în prestarea de servicii hoteliere, dar care sunt indispensabile unei bune funcționări a hotelului: administrație și gestiune generală, marketing vânzări, energie, întreținere.</a:t>
          </a:r>
        </a:p>
      </dgm:t>
    </dgm:pt>
    <dgm:pt modelId="{865653BE-1A54-423A-A9E8-86604279F980}" type="parTrans" cxnId="{62CCBDDE-D761-4E81-8F5F-4226EC14A38F}">
      <dgm:prSet/>
      <dgm:spPr/>
      <dgm:t>
        <a:bodyPr/>
        <a:lstStyle/>
        <a:p>
          <a:endParaRPr lang="ro-RO"/>
        </a:p>
      </dgm:t>
    </dgm:pt>
    <dgm:pt modelId="{9823C192-4E25-4E99-99C0-F3353CC0BBE5}" type="sibTrans" cxnId="{62CCBDDE-D761-4E81-8F5F-4226EC14A38F}">
      <dgm:prSet/>
      <dgm:spPr/>
      <dgm:t>
        <a:bodyPr/>
        <a:lstStyle/>
        <a:p>
          <a:endParaRPr lang="ro-RO"/>
        </a:p>
      </dgm:t>
    </dgm:pt>
    <dgm:pt modelId="{D0A7AD58-E8ED-483D-8D6C-FBF17B193B8B}" type="pres">
      <dgm:prSet presAssocID="{5703B482-EF85-490B-A4AC-289355FC521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C15D3C1-2F33-4F5A-9826-313B29388F7C}" type="pres">
      <dgm:prSet presAssocID="{45B49854-7FC0-4460-9F1F-CF7620921C1A}" presName="root" presStyleCnt="0"/>
      <dgm:spPr/>
    </dgm:pt>
    <dgm:pt modelId="{A27A5785-4212-4D9B-B75D-64A0C76829DB}" type="pres">
      <dgm:prSet presAssocID="{45B49854-7FC0-4460-9F1F-CF7620921C1A}" presName="rootComposite" presStyleCnt="0"/>
      <dgm:spPr/>
    </dgm:pt>
    <dgm:pt modelId="{51FE32E6-EAE6-47F6-884E-C1531906A036}" type="pres">
      <dgm:prSet presAssocID="{45B49854-7FC0-4460-9F1F-CF7620921C1A}" presName="rootText" presStyleLbl="node1" presStyleIdx="0" presStyleCnt="2"/>
      <dgm:spPr/>
    </dgm:pt>
    <dgm:pt modelId="{247A06DC-8D8D-4EC3-945D-071523F2CEC6}" type="pres">
      <dgm:prSet presAssocID="{45B49854-7FC0-4460-9F1F-CF7620921C1A}" presName="rootConnector" presStyleLbl="node1" presStyleIdx="0" presStyleCnt="2"/>
      <dgm:spPr/>
    </dgm:pt>
    <dgm:pt modelId="{B5FCCA46-95B4-4FE0-A2B0-EE4468DAF4E4}" type="pres">
      <dgm:prSet presAssocID="{45B49854-7FC0-4460-9F1F-CF7620921C1A}" presName="childShape" presStyleCnt="0"/>
      <dgm:spPr/>
    </dgm:pt>
    <dgm:pt modelId="{A3C7021A-6022-458D-B468-406F5701D138}" type="pres">
      <dgm:prSet presAssocID="{A57B7832-D48C-4549-AF8D-9AF7E09F13FC}" presName="Name13" presStyleLbl="parChTrans1D2" presStyleIdx="0" presStyleCnt="4"/>
      <dgm:spPr/>
    </dgm:pt>
    <dgm:pt modelId="{A2C8C33F-BFE6-405E-9A34-71541C882451}" type="pres">
      <dgm:prSet presAssocID="{644D5EB9-4658-4FDB-B005-FCF787CA31C1}" presName="childText" presStyleLbl="bgAcc1" presStyleIdx="0" presStyleCnt="4" custScaleX="127343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B4601A51-0B58-4EA6-9E79-6BB603D85FF5}" type="pres">
      <dgm:prSet presAssocID="{FD7F19F9-BFE6-41D1-934B-1BCF92C35C4F}" presName="Name13" presStyleLbl="parChTrans1D2" presStyleIdx="1" presStyleCnt="4"/>
      <dgm:spPr/>
    </dgm:pt>
    <dgm:pt modelId="{5FFB669E-C554-417D-B7D7-B17207EDDF8B}" type="pres">
      <dgm:prSet presAssocID="{C40D8F0D-2886-4166-827E-20F4F00CDEBF}" presName="childText" presStyleLbl="bgAcc1" presStyleIdx="1" presStyleCnt="4" custScaleX="128666" custScaleY="123050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C268D700-A3FC-4A30-B3A9-01F91C628057}" type="pres">
      <dgm:prSet presAssocID="{95A4CA60-F7FA-48A3-8D28-645C4DAD384D}" presName="root" presStyleCnt="0"/>
      <dgm:spPr/>
    </dgm:pt>
    <dgm:pt modelId="{16BB5753-851B-45D8-A980-E203368C1878}" type="pres">
      <dgm:prSet presAssocID="{95A4CA60-F7FA-48A3-8D28-645C4DAD384D}" presName="rootComposite" presStyleCnt="0"/>
      <dgm:spPr/>
    </dgm:pt>
    <dgm:pt modelId="{458692E6-75D9-4CA1-B298-E38BC9D5CBAE}" type="pres">
      <dgm:prSet presAssocID="{95A4CA60-F7FA-48A3-8D28-645C4DAD384D}" presName="rootText" presStyleLbl="node1" presStyleIdx="1" presStyleCnt="2" custScaleX="124027"/>
      <dgm:spPr/>
      <dgm:t>
        <a:bodyPr/>
        <a:lstStyle/>
        <a:p>
          <a:endParaRPr lang="ro-RO"/>
        </a:p>
      </dgm:t>
    </dgm:pt>
    <dgm:pt modelId="{3D7666B0-324A-47A8-8BB1-635CE677A973}" type="pres">
      <dgm:prSet presAssocID="{95A4CA60-F7FA-48A3-8D28-645C4DAD384D}" presName="rootConnector" presStyleLbl="node1" presStyleIdx="1" presStyleCnt="2"/>
      <dgm:spPr/>
    </dgm:pt>
    <dgm:pt modelId="{D4FA7F70-FE25-4460-8489-9C7E5ED5FA83}" type="pres">
      <dgm:prSet presAssocID="{95A4CA60-F7FA-48A3-8D28-645C4DAD384D}" presName="childShape" presStyleCnt="0"/>
      <dgm:spPr/>
    </dgm:pt>
    <dgm:pt modelId="{55BCFC55-D12E-4E55-AAAA-722F2F053D0D}" type="pres">
      <dgm:prSet presAssocID="{670259D6-2BC2-4919-B136-2617EA2BA9C9}" presName="Name13" presStyleLbl="parChTrans1D2" presStyleIdx="2" presStyleCnt="4"/>
      <dgm:spPr/>
    </dgm:pt>
    <dgm:pt modelId="{BB71605F-8FF3-4999-8406-D9F09C7AAD64}" type="pres">
      <dgm:prSet presAssocID="{0D866767-7408-40B2-BE6C-70B2A02EEBCF}" presName="childText" presStyleLbl="bgAcc1" presStyleIdx="2" presStyleCnt="4" custScaleX="146579" custScaleY="145028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4C82789-0CA6-4726-A838-A8B6FC4EFA73}" type="pres">
      <dgm:prSet presAssocID="{865653BE-1A54-423A-A9E8-86604279F980}" presName="Name13" presStyleLbl="parChTrans1D2" presStyleIdx="3" presStyleCnt="4"/>
      <dgm:spPr/>
    </dgm:pt>
    <dgm:pt modelId="{6AC18BD6-56C8-482B-953F-79A7F740FA92}" type="pres">
      <dgm:prSet presAssocID="{0F40F47F-B12D-494F-BEC1-4E77B7E098EC}" presName="childText" presStyleLbl="bgAcc1" presStyleIdx="3" presStyleCnt="4" custScaleX="154480" custScaleY="154211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1D346815-DB1B-4F51-A9D0-89EFA564BD0D}" type="presOf" srcId="{5703B482-EF85-490B-A4AC-289355FC5215}" destId="{D0A7AD58-E8ED-483D-8D6C-FBF17B193B8B}" srcOrd="0" destOrd="0" presId="urn:microsoft.com/office/officeart/2005/8/layout/hierarchy3"/>
    <dgm:cxn modelId="{62CCBDDE-D761-4E81-8F5F-4226EC14A38F}" srcId="{95A4CA60-F7FA-48A3-8D28-645C4DAD384D}" destId="{0F40F47F-B12D-494F-BEC1-4E77B7E098EC}" srcOrd="1" destOrd="0" parTransId="{865653BE-1A54-423A-A9E8-86604279F980}" sibTransId="{9823C192-4E25-4E99-99C0-F3353CC0BBE5}"/>
    <dgm:cxn modelId="{14866458-F564-45E1-A830-64BCCB488B5D}" type="presOf" srcId="{95A4CA60-F7FA-48A3-8D28-645C4DAD384D}" destId="{3D7666B0-324A-47A8-8BB1-635CE677A973}" srcOrd="1" destOrd="0" presId="urn:microsoft.com/office/officeart/2005/8/layout/hierarchy3"/>
    <dgm:cxn modelId="{44120740-ECAB-4877-9493-43DD122CC565}" type="presOf" srcId="{644D5EB9-4658-4FDB-B005-FCF787CA31C1}" destId="{A2C8C33F-BFE6-405E-9A34-71541C882451}" srcOrd="0" destOrd="0" presId="urn:microsoft.com/office/officeart/2005/8/layout/hierarchy3"/>
    <dgm:cxn modelId="{748DF485-DED8-4D34-9B63-7DF036BE17AC}" type="presOf" srcId="{C40D8F0D-2886-4166-827E-20F4F00CDEBF}" destId="{5FFB669E-C554-417D-B7D7-B17207EDDF8B}" srcOrd="0" destOrd="0" presId="urn:microsoft.com/office/officeart/2005/8/layout/hierarchy3"/>
    <dgm:cxn modelId="{2735F226-EE5E-42BA-B9EC-4EE2A62159CF}" srcId="{45B49854-7FC0-4460-9F1F-CF7620921C1A}" destId="{644D5EB9-4658-4FDB-B005-FCF787CA31C1}" srcOrd="0" destOrd="0" parTransId="{A57B7832-D48C-4549-AF8D-9AF7E09F13FC}" sibTransId="{E3AD609B-5A99-43A8-8EAF-5807A5E06F39}"/>
    <dgm:cxn modelId="{DD157425-A654-4D01-9769-BEA87DFDC427}" type="presOf" srcId="{45B49854-7FC0-4460-9F1F-CF7620921C1A}" destId="{247A06DC-8D8D-4EC3-945D-071523F2CEC6}" srcOrd="1" destOrd="0" presId="urn:microsoft.com/office/officeart/2005/8/layout/hierarchy3"/>
    <dgm:cxn modelId="{5C2C52DE-6796-4139-82ED-55C9564A6DFE}" srcId="{5703B482-EF85-490B-A4AC-289355FC5215}" destId="{45B49854-7FC0-4460-9F1F-CF7620921C1A}" srcOrd="0" destOrd="0" parTransId="{BC698F41-29CD-4879-9986-24397EA3CDB6}" sibTransId="{36989337-B0F1-436D-A707-758531099A2B}"/>
    <dgm:cxn modelId="{A812C5DD-86D2-408E-AC6F-B0CB43A2FA40}" type="presOf" srcId="{A57B7832-D48C-4549-AF8D-9AF7E09F13FC}" destId="{A3C7021A-6022-458D-B468-406F5701D138}" srcOrd="0" destOrd="0" presId="urn:microsoft.com/office/officeart/2005/8/layout/hierarchy3"/>
    <dgm:cxn modelId="{66B12B2D-335E-42A8-9C3A-B8D728719209}" type="presOf" srcId="{865653BE-1A54-423A-A9E8-86604279F980}" destId="{44C82789-0CA6-4726-A838-A8B6FC4EFA73}" srcOrd="0" destOrd="0" presId="urn:microsoft.com/office/officeart/2005/8/layout/hierarchy3"/>
    <dgm:cxn modelId="{52FF10A8-DCD5-4795-BD3E-F1FE9C58D8AE}" type="presOf" srcId="{670259D6-2BC2-4919-B136-2617EA2BA9C9}" destId="{55BCFC55-D12E-4E55-AAAA-722F2F053D0D}" srcOrd="0" destOrd="0" presId="urn:microsoft.com/office/officeart/2005/8/layout/hierarchy3"/>
    <dgm:cxn modelId="{F5BC5827-442E-408E-8105-4319EE9436B3}" srcId="{95A4CA60-F7FA-48A3-8D28-645C4DAD384D}" destId="{0D866767-7408-40B2-BE6C-70B2A02EEBCF}" srcOrd="0" destOrd="0" parTransId="{670259D6-2BC2-4919-B136-2617EA2BA9C9}" sibTransId="{47252D17-1FA0-4FF4-8FCB-E790D08CB146}"/>
    <dgm:cxn modelId="{FDB627A1-ACE3-424F-B9C9-C1B1264618C2}" srcId="{45B49854-7FC0-4460-9F1F-CF7620921C1A}" destId="{C40D8F0D-2886-4166-827E-20F4F00CDEBF}" srcOrd="1" destOrd="0" parTransId="{FD7F19F9-BFE6-41D1-934B-1BCF92C35C4F}" sibTransId="{FED9875D-B1DE-4269-A776-278B52CA1748}"/>
    <dgm:cxn modelId="{E991EA9B-1736-4C7E-9C28-51F8B137DF36}" srcId="{5703B482-EF85-490B-A4AC-289355FC5215}" destId="{95A4CA60-F7FA-48A3-8D28-645C4DAD384D}" srcOrd="1" destOrd="0" parTransId="{EC78718C-CE5B-4D79-8B0B-00529B3BBC59}" sibTransId="{DDBCD393-636F-4F46-9492-E6FC61C4494B}"/>
    <dgm:cxn modelId="{75A23401-2FD1-407B-9139-71248AF75ADF}" type="presOf" srcId="{45B49854-7FC0-4460-9F1F-CF7620921C1A}" destId="{51FE32E6-EAE6-47F6-884E-C1531906A036}" srcOrd="0" destOrd="0" presId="urn:microsoft.com/office/officeart/2005/8/layout/hierarchy3"/>
    <dgm:cxn modelId="{3692013D-B204-4D6D-9AB6-D21E16DB4141}" type="presOf" srcId="{0F40F47F-B12D-494F-BEC1-4E77B7E098EC}" destId="{6AC18BD6-56C8-482B-953F-79A7F740FA92}" srcOrd="0" destOrd="0" presId="urn:microsoft.com/office/officeart/2005/8/layout/hierarchy3"/>
    <dgm:cxn modelId="{CF7F61DC-6E43-46AC-BA43-17DEAEF6FA02}" type="presOf" srcId="{0D866767-7408-40B2-BE6C-70B2A02EEBCF}" destId="{BB71605F-8FF3-4999-8406-D9F09C7AAD64}" srcOrd="0" destOrd="0" presId="urn:microsoft.com/office/officeart/2005/8/layout/hierarchy3"/>
    <dgm:cxn modelId="{F8D76C03-30F2-4FC1-9F15-717E3D4CCD49}" type="presOf" srcId="{FD7F19F9-BFE6-41D1-934B-1BCF92C35C4F}" destId="{B4601A51-0B58-4EA6-9E79-6BB603D85FF5}" srcOrd="0" destOrd="0" presId="urn:microsoft.com/office/officeart/2005/8/layout/hierarchy3"/>
    <dgm:cxn modelId="{CB8F3073-C6FC-44DD-90A4-D9E0F4ABC7DC}" type="presOf" srcId="{95A4CA60-F7FA-48A3-8D28-645C4DAD384D}" destId="{458692E6-75D9-4CA1-B298-E38BC9D5CBAE}" srcOrd="0" destOrd="0" presId="urn:microsoft.com/office/officeart/2005/8/layout/hierarchy3"/>
    <dgm:cxn modelId="{15672286-4772-4AED-884A-BE0EB0D0ADDF}" type="presParOf" srcId="{D0A7AD58-E8ED-483D-8D6C-FBF17B193B8B}" destId="{AC15D3C1-2F33-4F5A-9826-313B29388F7C}" srcOrd="0" destOrd="0" presId="urn:microsoft.com/office/officeart/2005/8/layout/hierarchy3"/>
    <dgm:cxn modelId="{41AAE903-8DD4-409D-8683-126E7A33D4F7}" type="presParOf" srcId="{AC15D3C1-2F33-4F5A-9826-313B29388F7C}" destId="{A27A5785-4212-4D9B-B75D-64A0C76829DB}" srcOrd="0" destOrd="0" presId="urn:microsoft.com/office/officeart/2005/8/layout/hierarchy3"/>
    <dgm:cxn modelId="{FD5BAA96-67CE-41BB-A78B-9BA006B14174}" type="presParOf" srcId="{A27A5785-4212-4D9B-B75D-64A0C76829DB}" destId="{51FE32E6-EAE6-47F6-884E-C1531906A036}" srcOrd="0" destOrd="0" presId="urn:microsoft.com/office/officeart/2005/8/layout/hierarchy3"/>
    <dgm:cxn modelId="{78F1905E-4537-4849-85DD-D9E3EA292093}" type="presParOf" srcId="{A27A5785-4212-4D9B-B75D-64A0C76829DB}" destId="{247A06DC-8D8D-4EC3-945D-071523F2CEC6}" srcOrd="1" destOrd="0" presId="urn:microsoft.com/office/officeart/2005/8/layout/hierarchy3"/>
    <dgm:cxn modelId="{3553113A-6930-470B-B79B-C4822D4010A8}" type="presParOf" srcId="{AC15D3C1-2F33-4F5A-9826-313B29388F7C}" destId="{B5FCCA46-95B4-4FE0-A2B0-EE4468DAF4E4}" srcOrd="1" destOrd="0" presId="urn:microsoft.com/office/officeart/2005/8/layout/hierarchy3"/>
    <dgm:cxn modelId="{94A12B62-2F76-4750-952D-40110D902284}" type="presParOf" srcId="{B5FCCA46-95B4-4FE0-A2B0-EE4468DAF4E4}" destId="{A3C7021A-6022-458D-B468-406F5701D138}" srcOrd="0" destOrd="0" presId="urn:microsoft.com/office/officeart/2005/8/layout/hierarchy3"/>
    <dgm:cxn modelId="{7E670721-0BB8-45B2-940B-10311AE32EAE}" type="presParOf" srcId="{B5FCCA46-95B4-4FE0-A2B0-EE4468DAF4E4}" destId="{A2C8C33F-BFE6-405E-9A34-71541C882451}" srcOrd="1" destOrd="0" presId="urn:microsoft.com/office/officeart/2005/8/layout/hierarchy3"/>
    <dgm:cxn modelId="{59D35843-0758-4D5A-AD53-E58A7FEFFC85}" type="presParOf" srcId="{B5FCCA46-95B4-4FE0-A2B0-EE4468DAF4E4}" destId="{B4601A51-0B58-4EA6-9E79-6BB603D85FF5}" srcOrd="2" destOrd="0" presId="urn:microsoft.com/office/officeart/2005/8/layout/hierarchy3"/>
    <dgm:cxn modelId="{F0860780-8B01-4D46-8329-7F8ACECB8884}" type="presParOf" srcId="{B5FCCA46-95B4-4FE0-A2B0-EE4468DAF4E4}" destId="{5FFB669E-C554-417D-B7D7-B17207EDDF8B}" srcOrd="3" destOrd="0" presId="urn:microsoft.com/office/officeart/2005/8/layout/hierarchy3"/>
    <dgm:cxn modelId="{1D3704F8-CF0D-4CEC-B8C1-F885D3F0544A}" type="presParOf" srcId="{D0A7AD58-E8ED-483D-8D6C-FBF17B193B8B}" destId="{C268D700-A3FC-4A30-B3A9-01F91C628057}" srcOrd="1" destOrd="0" presId="urn:microsoft.com/office/officeart/2005/8/layout/hierarchy3"/>
    <dgm:cxn modelId="{FE6C19AD-E391-4659-98F9-8D6AD3BA893E}" type="presParOf" srcId="{C268D700-A3FC-4A30-B3A9-01F91C628057}" destId="{16BB5753-851B-45D8-A980-E203368C1878}" srcOrd="0" destOrd="0" presId="urn:microsoft.com/office/officeart/2005/8/layout/hierarchy3"/>
    <dgm:cxn modelId="{8D66BF47-7CC9-48BC-B3DA-1E5D84761761}" type="presParOf" srcId="{16BB5753-851B-45D8-A980-E203368C1878}" destId="{458692E6-75D9-4CA1-B298-E38BC9D5CBAE}" srcOrd="0" destOrd="0" presId="urn:microsoft.com/office/officeart/2005/8/layout/hierarchy3"/>
    <dgm:cxn modelId="{AC13BEA5-F4DD-463E-AA44-080FF339D9A8}" type="presParOf" srcId="{16BB5753-851B-45D8-A980-E203368C1878}" destId="{3D7666B0-324A-47A8-8BB1-635CE677A973}" srcOrd="1" destOrd="0" presId="urn:microsoft.com/office/officeart/2005/8/layout/hierarchy3"/>
    <dgm:cxn modelId="{8CFA76F8-309C-4A2E-8B97-43EF7B876384}" type="presParOf" srcId="{C268D700-A3FC-4A30-B3A9-01F91C628057}" destId="{D4FA7F70-FE25-4460-8489-9C7E5ED5FA83}" srcOrd="1" destOrd="0" presId="urn:microsoft.com/office/officeart/2005/8/layout/hierarchy3"/>
    <dgm:cxn modelId="{8FCAAA3A-DB43-4B5F-B0F8-25DF754EC437}" type="presParOf" srcId="{D4FA7F70-FE25-4460-8489-9C7E5ED5FA83}" destId="{55BCFC55-D12E-4E55-AAAA-722F2F053D0D}" srcOrd="0" destOrd="0" presId="urn:microsoft.com/office/officeart/2005/8/layout/hierarchy3"/>
    <dgm:cxn modelId="{CA63DBFB-6877-4682-9898-69F29EB7DB0F}" type="presParOf" srcId="{D4FA7F70-FE25-4460-8489-9C7E5ED5FA83}" destId="{BB71605F-8FF3-4999-8406-D9F09C7AAD64}" srcOrd="1" destOrd="0" presId="urn:microsoft.com/office/officeart/2005/8/layout/hierarchy3"/>
    <dgm:cxn modelId="{3EB72B66-E311-4F0E-AC62-5EA6A5ADD4B7}" type="presParOf" srcId="{D4FA7F70-FE25-4460-8489-9C7E5ED5FA83}" destId="{44C82789-0CA6-4726-A838-A8B6FC4EFA73}" srcOrd="2" destOrd="0" presId="urn:microsoft.com/office/officeart/2005/8/layout/hierarchy3"/>
    <dgm:cxn modelId="{8E9E519C-A4B3-40DE-83F1-430BDBD11F7E}" type="presParOf" srcId="{D4FA7F70-FE25-4460-8489-9C7E5ED5FA83}" destId="{6AC18BD6-56C8-482B-953F-79A7F740FA92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FE32E6-EAE6-47F6-884E-C1531906A036}">
      <dsp:nvSpPr>
        <dsp:cNvPr id="0" name=""/>
        <dsp:cNvSpPr/>
      </dsp:nvSpPr>
      <dsp:spPr>
        <a:xfrm>
          <a:off x="584110" y="866"/>
          <a:ext cx="1924417" cy="9622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kern="1200"/>
            <a:t>După importanța serviciilor prestate:</a:t>
          </a:r>
        </a:p>
      </dsp:txBody>
      <dsp:txXfrm>
        <a:off x="612292" y="29048"/>
        <a:ext cx="1868053" cy="905844"/>
      </dsp:txXfrm>
    </dsp:sp>
    <dsp:sp modelId="{A3C7021A-6022-458D-B468-406F5701D138}">
      <dsp:nvSpPr>
        <dsp:cNvPr id="0" name=""/>
        <dsp:cNvSpPr/>
      </dsp:nvSpPr>
      <dsp:spPr>
        <a:xfrm>
          <a:off x="776552" y="963075"/>
          <a:ext cx="192441" cy="721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656"/>
              </a:lnTo>
              <a:lnTo>
                <a:pt x="192441" y="72165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8C33F-BFE6-405E-9A34-71541C882451}">
      <dsp:nvSpPr>
        <dsp:cNvPr id="0" name=""/>
        <dsp:cNvSpPr/>
      </dsp:nvSpPr>
      <dsp:spPr>
        <a:xfrm>
          <a:off x="968994" y="1203627"/>
          <a:ext cx="1960488" cy="962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Departamente (compartimente) de bază(pricipale): cazare (care include recepția și etajul)</a:t>
          </a:r>
        </a:p>
      </dsp:txBody>
      <dsp:txXfrm>
        <a:off x="997176" y="1231809"/>
        <a:ext cx="1904124" cy="905844"/>
      </dsp:txXfrm>
    </dsp:sp>
    <dsp:sp modelId="{B4601A51-0B58-4EA6-9E79-6BB603D85FF5}">
      <dsp:nvSpPr>
        <dsp:cNvPr id="0" name=""/>
        <dsp:cNvSpPr/>
      </dsp:nvSpPr>
      <dsp:spPr>
        <a:xfrm>
          <a:off x="776552" y="963075"/>
          <a:ext cx="192441" cy="2035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311"/>
              </a:lnTo>
              <a:lnTo>
                <a:pt x="192441" y="203531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B669E-C554-417D-B7D7-B17207EDDF8B}">
      <dsp:nvSpPr>
        <dsp:cNvPr id="0" name=""/>
        <dsp:cNvSpPr/>
      </dsp:nvSpPr>
      <dsp:spPr>
        <a:xfrm>
          <a:off x="968994" y="2406388"/>
          <a:ext cx="1980856" cy="11839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Departimente (compartimente) suplimentare: salon de frizerie, coafură, cosmetică, piscină, saună, masaj, teren tenis, cazino, spații comerciale, închiriere săli.</a:t>
          </a:r>
        </a:p>
      </dsp:txBody>
      <dsp:txXfrm>
        <a:off x="1003672" y="2441066"/>
        <a:ext cx="1911500" cy="1114641"/>
      </dsp:txXfrm>
    </dsp:sp>
    <dsp:sp modelId="{458692E6-75D9-4CA1-B298-E38BC9D5CBAE}">
      <dsp:nvSpPr>
        <dsp:cNvPr id="0" name=""/>
        <dsp:cNvSpPr/>
      </dsp:nvSpPr>
      <dsp:spPr>
        <a:xfrm>
          <a:off x="2989632" y="866"/>
          <a:ext cx="2386797" cy="96220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kern="1200"/>
            <a:t>După natura activităților desfășurate și după implicarea lor directă în realizarea serviciilor hoteliere:</a:t>
          </a:r>
        </a:p>
      </dsp:txBody>
      <dsp:txXfrm>
        <a:off x="3017814" y="29048"/>
        <a:ext cx="2330433" cy="905844"/>
      </dsp:txXfrm>
    </dsp:sp>
    <dsp:sp modelId="{55BCFC55-D12E-4E55-AAAA-722F2F053D0D}">
      <dsp:nvSpPr>
        <dsp:cNvPr id="0" name=""/>
        <dsp:cNvSpPr/>
      </dsp:nvSpPr>
      <dsp:spPr>
        <a:xfrm>
          <a:off x="3228312" y="963075"/>
          <a:ext cx="238679" cy="938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288"/>
              </a:lnTo>
              <a:lnTo>
                <a:pt x="238679" y="9382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71605F-8FF3-4999-8406-D9F09C7AAD64}">
      <dsp:nvSpPr>
        <dsp:cNvPr id="0" name=""/>
        <dsp:cNvSpPr/>
      </dsp:nvSpPr>
      <dsp:spPr>
        <a:xfrm>
          <a:off x="3466992" y="1203627"/>
          <a:ext cx="2256633" cy="13954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Departamente (compartimente) operaționale-cele în cadrul cărora are loc prestarea nemijlocită a serviciilor hoteliere: cazare, piscină, saună, alimentație, centre fitness, centre de înfrumusețare, spații comerciale, teren tenis, cazino.</a:t>
          </a:r>
        </a:p>
      </dsp:txBody>
      <dsp:txXfrm>
        <a:off x="3507864" y="1244499"/>
        <a:ext cx="2174889" cy="1313728"/>
      </dsp:txXfrm>
    </dsp:sp>
    <dsp:sp modelId="{44C82789-0CA6-4726-A838-A8B6FC4EFA73}">
      <dsp:nvSpPr>
        <dsp:cNvPr id="0" name=""/>
        <dsp:cNvSpPr/>
      </dsp:nvSpPr>
      <dsp:spPr>
        <a:xfrm>
          <a:off x="3228312" y="963075"/>
          <a:ext cx="238679" cy="261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8492"/>
              </a:lnTo>
              <a:lnTo>
                <a:pt x="238679" y="261849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18BD6-56C8-482B-953F-79A7F740FA92}">
      <dsp:nvSpPr>
        <dsp:cNvPr id="0" name=""/>
        <dsp:cNvSpPr/>
      </dsp:nvSpPr>
      <dsp:spPr>
        <a:xfrm>
          <a:off x="3466992" y="2839651"/>
          <a:ext cx="2378272" cy="148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Departamente (compartimente) funcționale - cele a căror activitate nu se concretizează în prestarea de servicii hoteliere, dar care sunt indispensabile unei bune funcționări a hotelului: administrație și gestiune generală, marketing vânzări, energie, întreținere.</a:t>
          </a:r>
        </a:p>
      </dsp:txBody>
      <dsp:txXfrm>
        <a:off x="3510452" y="2883111"/>
        <a:ext cx="2291352" cy="13969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2020-03-23T20:13:00Z</dcterms:created>
  <dcterms:modified xsi:type="dcterms:W3CDTF">2020-03-23T21:06:00Z</dcterms:modified>
</cp:coreProperties>
</file>