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AA" w:rsidRPr="000C4343" w:rsidRDefault="009E055E" w:rsidP="000C4343">
      <w:pPr>
        <w:spacing w:after="0"/>
        <w:rPr>
          <w:b/>
          <w:sz w:val="28"/>
          <w:szCs w:val="28"/>
          <w:lang w:val="fr-FR"/>
        </w:rPr>
      </w:pPr>
      <w:r>
        <w:rPr>
          <w:sz w:val="24"/>
          <w:szCs w:val="24"/>
          <w:lang w:val="fr-FR"/>
        </w:rPr>
        <w:t xml:space="preserve">Classe </w:t>
      </w:r>
      <w:proofErr w:type="gramStart"/>
      <w:r>
        <w:rPr>
          <w:sz w:val="24"/>
          <w:szCs w:val="24"/>
          <w:lang w:val="fr-FR"/>
        </w:rPr>
        <w:t>IX</w:t>
      </w:r>
      <w:r w:rsidRPr="009E055E">
        <w:rPr>
          <w:sz w:val="24"/>
          <w:szCs w:val="24"/>
          <w:vertAlign w:val="superscript"/>
          <w:lang w:val="fr-FR"/>
        </w:rPr>
        <w:t>e</w:t>
      </w:r>
      <w:r w:rsidR="000C4343">
        <w:rPr>
          <w:sz w:val="24"/>
          <w:szCs w:val="24"/>
          <w:vertAlign w:val="superscript"/>
          <w:lang w:val="fr-FR"/>
        </w:rPr>
        <w:t xml:space="preserve"> </w:t>
      </w:r>
      <w:r w:rsidRPr="009E055E">
        <w:rPr>
          <w:sz w:val="24"/>
          <w:szCs w:val="24"/>
          <w:vertAlign w:val="superscript"/>
          <w:lang w:val="fr-FR"/>
        </w:rPr>
        <w:t xml:space="preserve"> </w:t>
      </w:r>
      <w:r w:rsidR="000C4343">
        <w:rPr>
          <w:sz w:val="24"/>
          <w:szCs w:val="24"/>
          <w:vertAlign w:val="superscript"/>
          <w:lang w:val="fr-FR"/>
        </w:rPr>
        <w:tab/>
      </w:r>
      <w:proofErr w:type="gramEnd"/>
      <w:r w:rsidR="000C4343">
        <w:rPr>
          <w:sz w:val="24"/>
          <w:szCs w:val="24"/>
          <w:vertAlign w:val="superscript"/>
          <w:lang w:val="fr-FR"/>
        </w:rPr>
        <w:tab/>
      </w:r>
      <w:r w:rsidR="000C4343">
        <w:rPr>
          <w:sz w:val="24"/>
          <w:szCs w:val="24"/>
          <w:vertAlign w:val="superscript"/>
          <w:lang w:val="fr-FR"/>
        </w:rPr>
        <w:tab/>
      </w:r>
      <w:r w:rsidR="000C4343">
        <w:rPr>
          <w:sz w:val="24"/>
          <w:szCs w:val="24"/>
          <w:vertAlign w:val="superscript"/>
          <w:lang w:val="fr-FR"/>
        </w:rPr>
        <w:tab/>
        <w:t xml:space="preserve"> </w:t>
      </w:r>
      <w:r w:rsidR="000C4343">
        <w:rPr>
          <w:b/>
          <w:sz w:val="28"/>
          <w:szCs w:val="28"/>
          <w:highlight w:val="cyan"/>
          <w:lang w:val="fr-FR"/>
        </w:rPr>
        <w:t>FICHE VOCABUL</w:t>
      </w:r>
      <w:r w:rsidR="000C4343" w:rsidRPr="000C4343">
        <w:rPr>
          <w:b/>
          <w:sz w:val="28"/>
          <w:szCs w:val="28"/>
          <w:highlight w:val="cyan"/>
          <w:lang w:val="fr-FR"/>
        </w:rPr>
        <w:t>AIRE</w:t>
      </w:r>
    </w:p>
    <w:p w:rsidR="009E055E" w:rsidRPr="00B56B8B" w:rsidRDefault="009E055E" w:rsidP="000C4343">
      <w:pPr>
        <w:spacing w:after="0" w:line="240" w:lineRule="auto"/>
        <w:rPr>
          <w:sz w:val="24"/>
          <w:szCs w:val="24"/>
          <w:lang w:val="fr-FR"/>
        </w:rPr>
      </w:pPr>
      <w:r w:rsidRPr="00B56B8B">
        <w:rPr>
          <w:sz w:val="24"/>
          <w:szCs w:val="24"/>
          <w:lang w:val="fr-FR"/>
        </w:rPr>
        <w:t>18.03.2020</w:t>
      </w:r>
    </w:p>
    <w:p w:rsidR="00C913B3" w:rsidRPr="000C4343" w:rsidRDefault="000C4343" w:rsidP="00C875AA">
      <w:pPr>
        <w:spacing w:line="240" w:lineRule="auto"/>
        <w:jc w:val="center"/>
        <w:rPr>
          <w:b/>
          <w:i/>
          <w:sz w:val="28"/>
          <w:szCs w:val="28"/>
          <w:lang w:val="fr-FR"/>
        </w:rPr>
      </w:pPr>
      <w:r w:rsidRPr="000C4343">
        <w:rPr>
          <w:b/>
          <w:i/>
          <w:sz w:val="28"/>
          <w:szCs w:val="28"/>
          <w:lang w:val="fr-FR"/>
        </w:rPr>
        <w:t xml:space="preserve">  </w:t>
      </w:r>
      <w:r w:rsidR="009E055E" w:rsidRPr="000C4343">
        <w:rPr>
          <w:b/>
          <w:i/>
          <w:sz w:val="28"/>
          <w:szCs w:val="28"/>
          <w:lang w:val="fr-FR"/>
        </w:rPr>
        <w:t>SP</w:t>
      </w:r>
      <w:r w:rsidR="009E055E" w:rsidRPr="000C4343">
        <w:rPr>
          <w:rFonts w:cstheme="minorHAnsi"/>
          <w:b/>
          <w:i/>
          <w:sz w:val="28"/>
          <w:szCs w:val="28"/>
          <w:lang w:val="fr-FR"/>
        </w:rPr>
        <w:t>É</w:t>
      </w:r>
      <w:r w:rsidR="009E055E" w:rsidRPr="000C4343">
        <w:rPr>
          <w:b/>
          <w:i/>
          <w:sz w:val="28"/>
          <w:szCs w:val="28"/>
          <w:lang w:val="fr-FR"/>
        </w:rPr>
        <w:t>CIAL JEUNES</w:t>
      </w:r>
    </w:p>
    <w:p w:rsidR="00C875AA" w:rsidRDefault="00C875AA" w:rsidP="00C875AA">
      <w:pPr>
        <w:spacing w:line="240" w:lineRule="auto"/>
        <w:jc w:val="center"/>
        <w:rPr>
          <w:b/>
          <w:sz w:val="24"/>
          <w:szCs w:val="24"/>
          <w:lang w:val="ro-RO"/>
        </w:rPr>
      </w:pPr>
      <w:r w:rsidRPr="00C875AA">
        <w:rPr>
          <w:b/>
          <w:sz w:val="24"/>
          <w:szCs w:val="24"/>
          <w:lang w:val="ro-RO"/>
        </w:rPr>
        <w:t>(page 70)</w:t>
      </w:r>
    </w:p>
    <w:p w:rsidR="00C875AA" w:rsidRDefault="00C875AA" w:rsidP="00C875AA">
      <w:pPr>
        <w:pStyle w:val="BodyText"/>
        <w:rPr>
          <w:b/>
          <w:bCs/>
          <w:lang w:val="fr-FR"/>
        </w:rPr>
      </w:pPr>
      <w:r w:rsidRPr="007920A1">
        <w:rPr>
          <w:b/>
          <w:bCs/>
          <w:lang w:val="fr-FR"/>
        </w:rPr>
        <w:t>Communicat</w:t>
      </w:r>
      <w:r>
        <w:rPr>
          <w:b/>
          <w:bCs/>
          <w:lang w:val="fr-FR"/>
        </w:rPr>
        <w:t>ion des nouvelles connaissances lexicales :</w:t>
      </w:r>
    </w:p>
    <w:p w:rsidR="00D84DB0" w:rsidRDefault="006F4AEF" w:rsidP="00C875AA">
      <w:pPr>
        <w:pStyle w:val="BodyText"/>
        <w:rPr>
          <w:b/>
          <w:bCs/>
          <w:lang w:val="fr-FR"/>
        </w:rPr>
      </w:pPr>
      <w:r>
        <w:rPr>
          <w:bCs/>
          <w:i w:val="0"/>
          <w:color w:val="FF0000"/>
          <w:lang w:val="fr-FR"/>
        </w:rPr>
        <w:sym w:font="Webdings" w:char="F034"/>
      </w:r>
      <w:r w:rsidR="00D84DB0" w:rsidRPr="00D84DB0">
        <w:rPr>
          <w:bCs/>
          <w:i w:val="0"/>
          <w:color w:val="FF0000"/>
          <w:lang w:val="fr-FR"/>
        </w:rPr>
        <w:t>Synonymes</w:t>
      </w:r>
      <w:r w:rsidR="00D84DB0">
        <w:rPr>
          <w:b/>
          <w:bCs/>
          <w:lang w:val="fr-FR"/>
        </w:rPr>
        <w:t xml:space="preserve"> </w:t>
      </w:r>
      <w:r w:rsidR="00D84DB0">
        <w:rPr>
          <w:bCs/>
          <w:i w:val="0"/>
          <w:lang w:val="ro-RO"/>
        </w:rPr>
        <w:t>(et traduction)</w:t>
      </w:r>
    </w:p>
    <w:p w:rsidR="00C875AA" w:rsidRDefault="00C875AA" w:rsidP="004C56F6">
      <w:pPr>
        <w:pStyle w:val="BodyText"/>
        <w:spacing w:line="240" w:lineRule="auto"/>
        <w:rPr>
          <w:b/>
          <w:bCs/>
          <w:i w:val="0"/>
          <w:lang w:val="ro-RO"/>
        </w:rPr>
      </w:pPr>
      <w:r>
        <w:rPr>
          <w:b/>
          <w:bCs/>
          <w:lang w:val="fr-FR"/>
        </w:rPr>
        <w:t xml:space="preserve">Le séjour = les vacances = le congé </w:t>
      </w:r>
      <w:r w:rsidR="00B56B8B">
        <w:rPr>
          <w:b/>
          <w:bCs/>
          <w:i w:val="0"/>
          <w:lang w:val="fr-FR"/>
        </w:rPr>
        <w:t>–</w:t>
      </w:r>
      <w:r w:rsidRPr="00B56B8B">
        <w:rPr>
          <w:b/>
          <w:bCs/>
          <w:i w:val="0"/>
          <w:lang w:val="fr-FR"/>
        </w:rPr>
        <w:t xml:space="preserve"> </w:t>
      </w:r>
      <w:r w:rsidRPr="00811EB7">
        <w:rPr>
          <w:bCs/>
          <w:i w:val="0"/>
          <w:lang w:val="ro-RO"/>
        </w:rPr>
        <w:t>ședere</w:t>
      </w:r>
    </w:p>
    <w:p w:rsidR="00B56B8B" w:rsidRPr="00B56B8B" w:rsidRDefault="00B56B8B" w:rsidP="004C56F6">
      <w:pPr>
        <w:pStyle w:val="BodyText"/>
        <w:spacing w:line="240" w:lineRule="auto"/>
        <w:rPr>
          <w:bCs/>
          <w:lang w:val="ro-RO"/>
        </w:rPr>
      </w:pPr>
      <w:r w:rsidRPr="00B56B8B">
        <w:rPr>
          <w:b/>
          <w:bCs/>
          <w:lang w:val="ro-RO"/>
        </w:rPr>
        <w:t>Le soutien = l’aide</w:t>
      </w:r>
      <w:r w:rsidRPr="00B56B8B">
        <w:rPr>
          <w:bCs/>
          <w:i w:val="0"/>
          <w:lang w:val="ro-RO"/>
        </w:rPr>
        <w:t xml:space="preserve"> – </w:t>
      </w:r>
      <w:r w:rsidRPr="00811EB7">
        <w:rPr>
          <w:bCs/>
          <w:i w:val="0"/>
          <w:lang w:val="ro-RO"/>
        </w:rPr>
        <w:t>sustinere, sprijin, ajutor</w:t>
      </w:r>
    </w:p>
    <w:p w:rsidR="00B56B8B" w:rsidRDefault="00811EB7" w:rsidP="004C56F6">
      <w:pPr>
        <w:pStyle w:val="BodyText"/>
        <w:spacing w:line="240" w:lineRule="auto"/>
        <w:rPr>
          <w:bCs/>
          <w:i w:val="0"/>
          <w:lang w:val="fr-FR"/>
        </w:rPr>
      </w:pPr>
      <w:r w:rsidRPr="00811EB7">
        <w:rPr>
          <w:b/>
          <w:bCs/>
          <w:lang w:val="fr-FR"/>
        </w:rPr>
        <w:t>Le site = le paysage = l’endroit</w:t>
      </w:r>
      <w:r>
        <w:rPr>
          <w:bCs/>
          <w:i w:val="0"/>
          <w:lang w:val="fr-FR"/>
        </w:rPr>
        <w:t xml:space="preserve"> – </w:t>
      </w:r>
      <w:proofErr w:type="spellStart"/>
      <w:r>
        <w:rPr>
          <w:bCs/>
          <w:i w:val="0"/>
          <w:lang w:val="fr-FR"/>
        </w:rPr>
        <w:t>priveliste</w:t>
      </w:r>
      <w:proofErr w:type="spellEnd"/>
      <w:r>
        <w:rPr>
          <w:bCs/>
          <w:i w:val="0"/>
          <w:lang w:val="fr-FR"/>
        </w:rPr>
        <w:t xml:space="preserve"> ; </w:t>
      </w:r>
      <w:proofErr w:type="spellStart"/>
      <w:r>
        <w:rPr>
          <w:bCs/>
          <w:i w:val="0"/>
          <w:lang w:val="fr-FR"/>
        </w:rPr>
        <w:t>peisaj</w:t>
      </w:r>
      <w:proofErr w:type="spellEnd"/>
      <w:r>
        <w:rPr>
          <w:bCs/>
          <w:i w:val="0"/>
          <w:lang w:val="fr-FR"/>
        </w:rPr>
        <w:t xml:space="preserve"> ; </w:t>
      </w:r>
      <w:proofErr w:type="spellStart"/>
      <w:r>
        <w:rPr>
          <w:bCs/>
          <w:i w:val="0"/>
          <w:lang w:val="fr-FR"/>
        </w:rPr>
        <w:t>loc</w:t>
      </w:r>
      <w:proofErr w:type="spellEnd"/>
    </w:p>
    <w:p w:rsidR="0032206E" w:rsidRDefault="0032206E" w:rsidP="004C56F6">
      <w:pPr>
        <w:pStyle w:val="BodyText"/>
        <w:spacing w:line="240" w:lineRule="auto"/>
        <w:rPr>
          <w:bCs/>
          <w:i w:val="0"/>
          <w:lang w:val="ro-RO"/>
        </w:rPr>
      </w:pPr>
      <w:r w:rsidRPr="00D84DB0">
        <w:rPr>
          <w:b/>
          <w:bCs/>
          <w:lang w:val="fr-FR"/>
        </w:rPr>
        <w:t>Le loisir = le temps libre</w:t>
      </w:r>
      <w:r w:rsidRPr="00D84DB0">
        <w:rPr>
          <w:b/>
          <w:bCs/>
          <w:lang w:val="ro-RO"/>
        </w:rPr>
        <w:t>/le passe-temps = l’occupation</w:t>
      </w:r>
      <w:r>
        <w:rPr>
          <w:bCs/>
          <w:i w:val="0"/>
          <w:lang w:val="ro-RO"/>
        </w:rPr>
        <w:t xml:space="preserve"> –timp liber, preocupare, recreere</w:t>
      </w:r>
    </w:p>
    <w:p w:rsidR="004E392E" w:rsidRPr="004E392E" w:rsidRDefault="004E392E" w:rsidP="004C56F6">
      <w:pPr>
        <w:pStyle w:val="BodyText"/>
        <w:spacing w:line="240" w:lineRule="auto"/>
        <w:rPr>
          <w:b/>
          <w:bCs/>
          <w:lang w:val="ro-RO"/>
        </w:rPr>
      </w:pPr>
      <w:r>
        <w:rPr>
          <w:b/>
          <w:bCs/>
          <w:lang w:val="ro-RO"/>
        </w:rPr>
        <w:t xml:space="preserve">La </w:t>
      </w:r>
      <w:r>
        <w:rPr>
          <w:b/>
          <w:bCs/>
          <w:lang w:val="fr-FR"/>
        </w:rPr>
        <w:t xml:space="preserve">revue </w:t>
      </w:r>
      <w:r w:rsidR="009E055E">
        <w:rPr>
          <w:b/>
          <w:bCs/>
          <w:lang w:val="ro-RO"/>
        </w:rPr>
        <w:t>= le ma</w:t>
      </w:r>
      <w:r>
        <w:rPr>
          <w:b/>
          <w:bCs/>
          <w:lang w:val="ro-RO"/>
        </w:rPr>
        <w:t xml:space="preserve">gazine </w:t>
      </w:r>
      <w:r>
        <w:rPr>
          <w:bCs/>
          <w:i w:val="0"/>
          <w:lang w:val="fr-FR"/>
        </w:rPr>
        <w:t>–</w:t>
      </w:r>
      <w:r w:rsidRPr="00D84DB0">
        <w:rPr>
          <w:bCs/>
          <w:i w:val="0"/>
          <w:lang w:val="fr-FR"/>
        </w:rPr>
        <w:t xml:space="preserve"> </w:t>
      </w:r>
      <w:r>
        <w:rPr>
          <w:bCs/>
          <w:i w:val="0"/>
          <w:lang w:val="ro-RO"/>
        </w:rPr>
        <w:t>revistă</w:t>
      </w:r>
    </w:p>
    <w:p w:rsidR="00E042C0" w:rsidRDefault="0032206E" w:rsidP="004C56F6">
      <w:pPr>
        <w:pStyle w:val="BodyText"/>
        <w:spacing w:line="240" w:lineRule="auto"/>
        <w:rPr>
          <w:bCs/>
          <w:i w:val="0"/>
          <w:lang w:val="ro-RO"/>
        </w:rPr>
      </w:pPr>
      <w:r w:rsidRPr="0032206E">
        <w:rPr>
          <w:b/>
          <w:bCs/>
          <w:lang w:val="ro-RO"/>
        </w:rPr>
        <w:t xml:space="preserve">Interwiever </w:t>
      </w:r>
      <w:r>
        <w:rPr>
          <w:bCs/>
          <w:i w:val="0"/>
          <w:lang w:val="ro-RO"/>
        </w:rPr>
        <w:t xml:space="preserve">= </w:t>
      </w:r>
      <w:r w:rsidRPr="009E055E">
        <w:rPr>
          <w:b/>
          <w:bCs/>
          <w:lang w:val="ro-RO"/>
        </w:rPr>
        <w:t>questionner</w:t>
      </w:r>
    </w:p>
    <w:p w:rsidR="00D84DB0" w:rsidRDefault="00D84DB0" w:rsidP="004C56F6">
      <w:pPr>
        <w:pStyle w:val="BodyText"/>
        <w:spacing w:line="240" w:lineRule="auto"/>
        <w:rPr>
          <w:b/>
          <w:bCs/>
          <w:lang w:val="ro-RO"/>
        </w:rPr>
      </w:pPr>
      <w:r w:rsidRPr="00D84DB0">
        <w:rPr>
          <w:b/>
          <w:bCs/>
          <w:lang w:val="ro-RO"/>
        </w:rPr>
        <w:t>Les copains = les camarades = les amis</w:t>
      </w:r>
    </w:p>
    <w:p w:rsidR="004C56F6" w:rsidRDefault="00D84DB0" w:rsidP="004C56F6">
      <w:pPr>
        <w:pStyle w:val="BodyText"/>
        <w:spacing w:line="240" w:lineRule="auto"/>
        <w:rPr>
          <w:bCs/>
          <w:i w:val="0"/>
          <w:lang w:val="ro-RO"/>
        </w:rPr>
      </w:pPr>
      <w:r>
        <w:rPr>
          <w:b/>
          <w:bCs/>
          <w:lang w:val="ro-RO"/>
        </w:rPr>
        <w:t xml:space="preserve">La </w:t>
      </w:r>
      <w:r>
        <w:rPr>
          <w:b/>
          <w:bCs/>
          <w:lang w:val="fr-FR"/>
        </w:rPr>
        <w:t xml:space="preserve">séance </w:t>
      </w:r>
      <w:r>
        <w:rPr>
          <w:bCs/>
          <w:i w:val="0"/>
          <w:lang w:val="fr-FR"/>
        </w:rPr>
        <w:t>–</w:t>
      </w:r>
      <w:r w:rsidRPr="00D84DB0">
        <w:rPr>
          <w:bCs/>
          <w:i w:val="0"/>
          <w:lang w:val="fr-FR"/>
        </w:rPr>
        <w:t xml:space="preserve"> </w:t>
      </w:r>
      <w:r w:rsidRPr="00D84DB0">
        <w:rPr>
          <w:bCs/>
          <w:i w:val="0"/>
          <w:lang w:val="ro-RO"/>
        </w:rPr>
        <w:t>ședință</w:t>
      </w:r>
      <w:r>
        <w:rPr>
          <w:bCs/>
          <w:i w:val="0"/>
          <w:lang w:val="ro-RO"/>
        </w:rPr>
        <w:t>, sesiune, filmare</w:t>
      </w:r>
    </w:p>
    <w:p w:rsidR="009E055E" w:rsidRDefault="009E055E" w:rsidP="009E055E">
      <w:pPr>
        <w:pStyle w:val="BodyText"/>
        <w:spacing w:line="240" w:lineRule="auto"/>
        <w:rPr>
          <w:b/>
          <w:bCs/>
          <w:i w:val="0"/>
          <w:lang w:val="ro-RO"/>
        </w:rPr>
      </w:pPr>
      <w:r>
        <w:rPr>
          <w:rFonts w:ascii="Segoe UI Symbol" w:hAnsi="Segoe UI Symbol" w:cs="Segoe UI Symbol"/>
          <w:b/>
          <w:bCs/>
          <w:i w:val="0"/>
          <w:lang w:val="ro-RO"/>
        </w:rPr>
        <w:t>☺</w:t>
      </w:r>
      <w:r>
        <w:rPr>
          <w:b/>
          <w:bCs/>
          <w:i w:val="0"/>
          <w:lang w:val="ro-RO"/>
        </w:rPr>
        <w:t xml:space="preserve"> </w:t>
      </w:r>
      <w:r w:rsidRPr="00B56B8B">
        <w:rPr>
          <w:b/>
          <w:bCs/>
          <w:lang w:val="ro-RO"/>
        </w:rPr>
        <w:t xml:space="preserve">L’Aprem </w:t>
      </w:r>
      <w:r w:rsidRPr="00B56B8B">
        <w:rPr>
          <w:bCs/>
          <w:i w:val="0"/>
          <w:lang w:val="ro-RO"/>
        </w:rPr>
        <w:t>→ abreviation du mot</w:t>
      </w:r>
      <w:r>
        <w:rPr>
          <w:b/>
          <w:bCs/>
          <w:i w:val="0"/>
          <w:lang w:val="ro-RO"/>
        </w:rPr>
        <w:t xml:space="preserve"> après-midi</w:t>
      </w:r>
    </w:p>
    <w:p w:rsidR="009E055E" w:rsidRPr="00B56B8B" w:rsidRDefault="009E055E" w:rsidP="009E055E">
      <w:pPr>
        <w:pStyle w:val="BodyText"/>
        <w:spacing w:line="240" w:lineRule="auto"/>
        <w:rPr>
          <w:bCs/>
          <w:i w:val="0"/>
          <w:lang w:val="ro-RO"/>
        </w:rPr>
      </w:pPr>
      <w:r>
        <w:rPr>
          <w:rFonts w:ascii="Segoe UI Symbol" w:hAnsi="Segoe UI Symbol" w:cs="Segoe UI Symbol"/>
          <w:b/>
          <w:bCs/>
          <w:i w:val="0"/>
          <w:lang w:val="ro-RO"/>
        </w:rPr>
        <w:t xml:space="preserve">☺ </w:t>
      </w:r>
      <w:r w:rsidRPr="00E042C0">
        <w:rPr>
          <w:b/>
          <w:bCs/>
          <w:lang w:val="ro-RO"/>
        </w:rPr>
        <w:t>La boum</w:t>
      </w:r>
      <w:r>
        <w:rPr>
          <w:b/>
          <w:bCs/>
          <w:lang w:val="ro-RO"/>
        </w:rPr>
        <w:t xml:space="preserve"> </w:t>
      </w:r>
      <w:r w:rsidRPr="00B56B8B">
        <w:rPr>
          <w:bCs/>
          <w:i w:val="0"/>
          <w:lang w:val="ro-RO"/>
        </w:rPr>
        <w:t>→ abreviation du mot</w:t>
      </w:r>
      <w:r>
        <w:rPr>
          <w:bCs/>
          <w:i w:val="0"/>
          <w:lang w:val="ro-RO"/>
        </w:rPr>
        <w:t xml:space="preserve"> </w:t>
      </w:r>
      <w:r w:rsidRPr="00D84DB0">
        <w:rPr>
          <w:b/>
          <w:bCs/>
          <w:i w:val="0"/>
          <w:lang w:val="ro-RO"/>
        </w:rPr>
        <w:t>badaboum</w:t>
      </w:r>
      <w:r>
        <w:rPr>
          <w:bCs/>
          <w:i w:val="0"/>
          <w:lang w:val="ro-RO"/>
        </w:rPr>
        <w:t xml:space="preserve"> - petrecere</w:t>
      </w:r>
    </w:p>
    <w:p w:rsidR="004C56F6" w:rsidRPr="004C56F6" w:rsidRDefault="004C56F6" w:rsidP="00C875AA">
      <w:pPr>
        <w:pStyle w:val="BodyText"/>
        <w:rPr>
          <w:bCs/>
          <w:i w:val="0"/>
          <w:lang w:val="ro-RO"/>
        </w:rPr>
      </w:pPr>
    </w:p>
    <w:p w:rsidR="004C56F6" w:rsidRDefault="009E055E" w:rsidP="00C875AA">
      <w:pPr>
        <w:pStyle w:val="BodyText"/>
        <w:rPr>
          <w:bCs/>
          <w:i w:val="0"/>
          <w:color w:val="FF0000"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163830</wp:posOffset>
            </wp:positionV>
            <wp:extent cx="2116455" cy="1478915"/>
            <wp:effectExtent l="152400" t="247650" r="150495" b="235585"/>
            <wp:wrapSquare wrapText="bothSides"/>
            <wp:docPr id="1" name="Picture 1" descr="https://thumbs.dreamstime.com/b/les-jeunes-de-dessin-anim%C3%A9-adolescents-72408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les-jeunes-de-dessin-anim%C3%A9-adolescents-724086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0622">
                      <a:off x="0" y="0"/>
                      <a:ext cx="211645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6F6" w:rsidRPr="004C56F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264160</wp:posOffset>
                </wp:positionV>
                <wp:extent cx="47625" cy="1714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47ADE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20.8pt" to="55.9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8uxQEAAMQDAAAOAAAAZHJzL2Uyb0RvYy54bWysU9uO0zAQfUfiHyy/0zTRXlDUdB+6Ah4Q&#10;VOzyAV5n3Fj4prFp0r9n7LQBcZFWK14sj33mzJzj8eZusoYdAaP2ruP1as0ZOOl77Q4d//r47s1b&#10;zmISrhfGO+j4CSK/275+tRlDC40fvOkBGZG42I6h40NKoa2qKAewIq58AEeXyqMViUI8VD2Kkdit&#10;qZr1+qYaPfYBvYQY6fR+vuTbwq8UyPRZqQiJmY5Tb6msWNanvFbbjWgPKMKg5bkN8YIurNCOii5U&#10;9yIJ9h31H1RWS/TRq7SS3lZeKS2haCA19fo3NQ+DCFC0kDkxLDbF/0crPx33yHTf8YYzJyw90UNC&#10;oQ9DYjvvHBnokTXZpzHEluA7t8dzFMMes+hJoWXK6PCBRqDYQMLYVFw+LS7DlJikw6vbm+aaM0k3&#10;9W19dV0eoZpZMlvAmN6DtyxvOm60yx6IVhw/xkSVCXqBUJC7mvsou3QykMHGfQFFuqje3FGZKNgZ&#10;ZEdBs9B/q7Mm4irInKK0MUvSupT8Z9IZm9OgTNlzExd0qehdWhKtdh7/VjVNl1bVjL+onrVm2U++&#10;P5VXKXbQqBRl57HOs/hrXNJ/fr7tDwAAAP//AwBQSwMEFAAGAAgAAAAhANNeJZvbAAAACQEAAA8A&#10;AABkcnMvZG93bnJldi54bWxMj8FOwzAQRO9I/IO1SNyoHWhNlcapSiXEmbaX3px4SaLG6xC7bfh7&#10;tic4jvZp9k2xnnwvLjjGLpCBbKZAINXBddQYOOzfn5YgYrLkbB8IDfxghHV5f1fY3IUrfeJllxrB&#10;JRRza6BNaciljHWL3sZZGJD49hVGbxPHsZFutFcu9718VkpLbzviD60dcNtifdqdvYH9h1dTlbot&#10;0ver2hzfFpqOC2MeH6bNCkTCKf3BcNNndSjZqQpnclH0nNX8hVED80yDuAFZxlsqA3qpQZaF/L+g&#10;/AUAAP//AwBQSwECLQAUAAYACAAAACEAtoM4kv4AAADhAQAAEwAAAAAAAAAAAAAAAAAAAAAAW0Nv&#10;bnRlbnRfVHlwZXNdLnhtbFBLAQItABQABgAIAAAAIQA4/SH/1gAAAJQBAAALAAAAAAAAAAAAAAAA&#10;AC8BAABfcmVscy8ucmVsc1BLAQItABQABgAIAAAAIQBbzi8uxQEAAMQDAAAOAAAAAAAAAAAAAAAA&#10;AC4CAABkcnMvZTJvRG9jLnhtbFBLAQItABQABgAIAAAAIQDTXiWb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4C56F6">
        <w:rPr>
          <w:bCs/>
          <w:i w:val="0"/>
          <w:color w:val="FF0000"/>
          <w:lang w:val="fr-FR"/>
        </w:rPr>
        <w:sym w:font="Webdings" w:char="F034"/>
      </w:r>
      <w:r w:rsidR="004C56F6">
        <w:rPr>
          <w:bCs/>
          <w:i w:val="0"/>
          <w:color w:val="FF0000"/>
          <w:lang w:val="fr-FR"/>
        </w:rPr>
        <w:t>Anto</w:t>
      </w:r>
      <w:r w:rsidR="004C56F6" w:rsidRPr="00D84DB0">
        <w:rPr>
          <w:bCs/>
          <w:i w:val="0"/>
          <w:color w:val="FF0000"/>
          <w:lang w:val="fr-FR"/>
        </w:rPr>
        <w:t>nymes</w:t>
      </w:r>
    </w:p>
    <w:p w:rsidR="004C56F6" w:rsidRPr="000C4343" w:rsidRDefault="004C56F6" w:rsidP="00C875AA">
      <w:pPr>
        <w:pStyle w:val="BodyText"/>
        <w:rPr>
          <w:bCs/>
          <w:i w:val="0"/>
          <w:lang w:val="fr-FR"/>
        </w:rPr>
      </w:pPr>
      <w:r>
        <w:rPr>
          <w:b/>
          <w:bCs/>
          <w:lang w:val="fr-FR"/>
        </w:rPr>
        <w:t>C’est vrai = c’est faux</w:t>
      </w:r>
    </w:p>
    <w:p w:rsidR="009E055E" w:rsidRPr="009E055E" w:rsidRDefault="009E055E" w:rsidP="00C875AA">
      <w:pPr>
        <w:pStyle w:val="BodyText"/>
        <w:rPr>
          <w:bCs/>
          <w:i w:val="0"/>
          <w:lang w:val="ro-RO"/>
        </w:rPr>
      </w:pPr>
    </w:p>
    <w:p w:rsidR="00D84DB0" w:rsidRDefault="006F4AEF" w:rsidP="00C875AA">
      <w:pPr>
        <w:pStyle w:val="BodyText"/>
        <w:rPr>
          <w:bCs/>
          <w:i w:val="0"/>
          <w:color w:val="FF0000"/>
          <w:lang w:val="fr-FR"/>
        </w:rPr>
      </w:pPr>
      <w:r>
        <w:rPr>
          <w:bCs/>
          <w:i w:val="0"/>
          <w:color w:val="FF0000"/>
          <w:lang w:val="fr-FR"/>
        </w:rPr>
        <w:sym w:font="Webdings" w:char="F034"/>
      </w:r>
      <w:r w:rsidR="00D84DB0">
        <w:rPr>
          <w:bCs/>
          <w:i w:val="0"/>
          <w:color w:val="FF0000"/>
          <w:lang w:val="fr-FR"/>
        </w:rPr>
        <w:t>Homonymes</w:t>
      </w:r>
    </w:p>
    <w:p w:rsidR="00D84DB0" w:rsidRDefault="00D84DB0" w:rsidP="004C56F6">
      <w:pPr>
        <w:pStyle w:val="BodyText"/>
        <w:spacing w:line="240" w:lineRule="auto"/>
        <w:rPr>
          <w:b/>
          <w:bCs/>
          <w:lang w:val="ro-RO"/>
        </w:rPr>
      </w:pPr>
      <w:r>
        <w:rPr>
          <w:b/>
          <w:bCs/>
          <w:lang w:val="ro-RO"/>
        </w:rPr>
        <w:t xml:space="preserve">Plutôt </w:t>
      </w:r>
      <w:r w:rsidRPr="00D84DB0">
        <w:rPr>
          <w:bCs/>
          <w:i w:val="0"/>
          <w:lang w:val="ro-RO"/>
        </w:rPr>
        <w:t>– mai degrabă</w:t>
      </w:r>
    </w:p>
    <w:p w:rsidR="00D84DB0" w:rsidRDefault="00D84DB0" w:rsidP="004C56F6">
      <w:pPr>
        <w:pStyle w:val="BodyText"/>
        <w:spacing w:line="240" w:lineRule="auto"/>
        <w:rPr>
          <w:bCs/>
          <w:i w:val="0"/>
          <w:lang w:val="ro-RO"/>
        </w:rPr>
      </w:pPr>
      <w:r>
        <w:rPr>
          <w:b/>
          <w:bCs/>
          <w:lang w:val="ro-RO"/>
        </w:rPr>
        <w:t xml:space="preserve">Plus tôt </w:t>
      </w:r>
      <w:r w:rsidRPr="00D84DB0">
        <w:rPr>
          <w:bCs/>
          <w:i w:val="0"/>
          <w:lang w:val="ro-RO"/>
        </w:rPr>
        <w:t xml:space="preserve">– mai </w:t>
      </w:r>
      <w:r>
        <w:rPr>
          <w:bCs/>
          <w:i w:val="0"/>
          <w:lang w:val="ro-RO"/>
        </w:rPr>
        <w:t>devreme</w:t>
      </w:r>
    </w:p>
    <w:p w:rsidR="004C56F6" w:rsidRDefault="004C56F6" w:rsidP="00C875AA">
      <w:pPr>
        <w:pStyle w:val="BodyText"/>
        <w:rPr>
          <w:bCs/>
          <w:i w:val="0"/>
          <w:color w:val="FF0000"/>
          <w:lang w:val="fr-FR"/>
        </w:rPr>
      </w:pPr>
    </w:p>
    <w:p w:rsidR="00C875AA" w:rsidRPr="00811EB7" w:rsidRDefault="006F4AEF" w:rsidP="004C56F6">
      <w:pPr>
        <w:pStyle w:val="BodyText"/>
        <w:spacing w:line="240" w:lineRule="auto"/>
        <w:rPr>
          <w:bCs/>
          <w:i w:val="0"/>
          <w:lang w:val="fr-FR"/>
        </w:rPr>
      </w:pPr>
      <w:r>
        <w:rPr>
          <w:bCs/>
          <w:i w:val="0"/>
          <w:color w:val="FF0000"/>
          <w:lang w:val="fr-FR"/>
        </w:rPr>
        <w:sym w:font="Webdings" w:char="F034"/>
      </w:r>
      <w:r w:rsidR="00B56B8B" w:rsidRPr="0032206E">
        <w:rPr>
          <w:bCs/>
          <w:i w:val="0"/>
          <w:color w:val="FF0000"/>
          <w:lang w:val="fr-FR"/>
        </w:rPr>
        <w:t>Famille de mots</w:t>
      </w:r>
      <w:r w:rsidR="00811EB7" w:rsidRPr="0032206E">
        <w:rPr>
          <w:bCs/>
          <w:i w:val="0"/>
          <w:color w:val="FF0000"/>
          <w:lang w:val="fr-FR"/>
        </w:rPr>
        <w:t> </w:t>
      </w:r>
      <w:r w:rsidR="00811EB7">
        <w:rPr>
          <w:bCs/>
          <w:i w:val="0"/>
          <w:lang w:val="fr-FR"/>
        </w:rPr>
        <w:t xml:space="preserve">: </w:t>
      </w:r>
      <w:r w:rsidR="00811EB7" w:rsidRPr="00B56B8B">
        <w:rPr>
          <w:bCs/>
          <w:i w:val="0"/>
          <w:lang w:val="ro-RO"/>
        </w:rPr>
        <w:t>→</w:t>
      </w:r>
      <w:r w:rsidR="00811EB7">
        <w:rPr>
          <w:bCs/>
          <w:i w:val="0"/>
          <w:lang w:val="ro-RO"/>
        </w:rPr>
        <w:t xml:space="preserve"> </w:t>
      </w:r>
      <w:r w:rsidR="00811EB7" w:rsidRPr="00811EB7">
        <w:rPr>
          <w:b/>
          <w:bCs/>
          <w:lang w:val="ro-RO"/>
        </w:rPr>
        <w:t xml:space="preserve">le souhait </w:t>
      </w:r>
      <w:r w:rsidR="00811EB7">
        <w:rPr>
          <w:bCs/>
          <w:i w:val="0"/>
          <w:lang w:val="ro-RO"/>
        </w:rPr>
        <w:t>(nom)</w:t>
      </w:r>
      <w:r w:rsidR="00811EB7">
        <w:rPr>
          <w:bCs/>
          <w:i w:val="0"/>
          <w:lang w:val="fr-FR"/>
        </w:rPr>
        <w:t xml:space="preserve"> </w:t>
      </w:r>
      <w:r w:rsidR="00811EB7">
        <w:rPr>
          <w:bCs/>
          <w:i w:val="0"/>
          <w:lang w:val="ro-RO"/>
        </w:rPr>
        <w:t>– dorința</w:t>
      </w:r>
      <w:r w:rsidR="0032206E">
        <w:rPr>
          <w:bCs/>
          <w:i w:val="0"/>
          <w:lang w:val="ro-RO"/>
        </w:rPr>
        <w:t>, urare</w:t>
      </w:r>
    </w:p>
    <w:p w:rsidR="00811EB7" w:rsidRPr="00811EB7" w:rsidRDefault="00811EB7" w:rsidP="004C56F6">
      <w:pPr>
        <w:pStyle w:val="BodyText"/>
        <w:spacing w:line="240" w:lineRule="auto"/>
        <w:ind w:left="1440"/>
        <w:rPr>
          <w:bCs/>
          <w:i w:val="0"/>
          <w:lang w:val="fr-FR"/>
        </w:rPr>
      </w:pPr>
      <w:r>
        <w:rPr>
          <w:bCs/>
          <w:i w:val="0"/>
          <w:lang w:val="ro-RO"/>
        </w:rPr>
        <w:t xml:space="preserve">   </w:t>
      </w:r>
      <w:r w:rsidR="004C56F6">
        <w:rPr>
          <w:bCs/>
          <w:i w:val="0"/>
          <w:lang w:val="ro-RO"/>
        </w:rPr>
        <w:t xml:space="preserve">    </w:t>
      </w:r>
      <w:r>
        <w:rPr>
          <w:bCs/>
          <w:i w:val="0"/>
          <w:lang w:val="ro-RO"/>
        </w:rPr>
        <w:t xml:space="preserve">  </w:t>
      </w:r>
      <w:r w:rsidRPr="00B56B8B">
        <w:rPr>
          <w:bCs/>
          <w:i w:val="0"/>
          <w:lang w:val="ro-RO"/>
        </w:rPr>
        <w:t>→</w:t>
      </w:r>
      <w:r>
        <w:rPr>
          <w:bCs/>
          <w:i w:val="0"/>
          <w:lang w:val="ro-RO"/>
        </w:rPr>
        <w:t xml:space="preserve"> </w:t>
      </w:r>
      <w:r w:rsidRPr="00811EB7">
        <w:rPr>
          <w:b/>
          <w:bCs/>
          <w:lang w:val="ro-RO"/>
        </w:rPr>
        <w:t>souhaiter</w:t>
      </w:r>
      <w:r>
        <w:rPr>
          <w:bCs/>
          <w:i w:val="0"/>
          <w:lang w:val="ro-RO"/>
        </w:rPr>
        <w:t xml:space="preserve"> (vb.) – a dori</w:t>
      </w:r>
      <w:r w:rsidR="0032206E">
        <w:rPr>
          <w:bCs/>
          <w:i w:val="0"/>
          <w:lang w:val="ro-RO"/>
        </w:rPr>
        <w:t>, a ura</w:t>
      </w:r>
    </w:p>
    <w:p w:rsidR="00811EB7" w:rsidRDefault="00811EB7" w:rsidP="004C56F6">
      <w:pPr>
        <w:pStyle w:val="BodyText"/>
        <w:spacing w:line="240" w:lineRule="auto"/>
        <w:ind w:left="1440"/>
        <w:rPr>
          <w:bCs/>
          <w:i w:val="0"/>
          <w:lang w:val="ro-RO"/>
        </w:rPr>
      </w:pPr>
      <w:r>
        <w:rPr>
          <w:bCs/>
          <w:i w:val="0"/>
          <w:lang w:val="ro-RO"/>
        </w:rPr>
        <w:t xml:space="preserve">     </w:t>
      </w:r>
      <w:r w:rsidR="004C56F6">
        <w:rPr>
          <w:bCs/>
          <w:i w:val="0"/>
          <w:lang w:val="ro-RO"/>
        </w:rPr>
        <w:t xml:space="preserve">    </w:t>
      </w:r>
      <w:r w:rsidRPr="00B56B8B">
        <w:rPr>
          <w:bCs/>
          <w:i w:val="0"/>
          <w:lang w:val="ro-RO"/>
        </w:rPr>
        <w:t>→</w:t>
      </w:r>
      <w:r>
        <w:rPr>
          <w:bCs/>
          <w:i w:val="0"/>
          <w:lang w:val="ro-RO"/>
        </w:rPr>
        <w:t xml:space="preserve"> </w:t>
      </w:r>
      <w:r w:rsidRPr="00811EB7">
        <w:rPr>
          <w:b/>
          <w:bCs/>
          <w:lang w:val="ro-RO"/>
        </w:rPr>
        <w:t xml:space="preserve">souhaitable </w:t>
      </w:r>
      <w:r>
        <w:rPr>
          <w:bCs/>
          <w:i w:val="0"/>
          <w:lang w:val="ro-RO"/>
        </w:rPr>
        <w:t>(adj.) – de dorit</w:t>
      </w:r>
    </w:p>
    <w:p w:rsidR="0032206E" w:rsidRDefault="006F4AEF" w:rsidP="0032206E">
      <w:pPr>
        <w:pStyle w:val="BodyText"/>
        <w:rPr>
          <w:bCs/>
          <w:i w:val="0"/>
          <w:color w:val="FF0000"/>
          <w:lang w:val="ro-RO"/>
        </w:rPr>
      </w:pPr>
      <w:r>
        <w:rPr>
          <w:bCs/>
          <w:i w:val="0"/>
          <w:color w:val="FF0000"/>
          <w:lang w:val="ro-RO"/>
        </w:rPr>
        <w:sym w:font="Webdings" w:char="F034"/>
      </w:r>
      <w:r w:rsidR="0032206E" w:rsidRPr="0032206E">
        <w:rPr>
          <w:bCs/>
          <w:i w:val="0"/>
          <w:color w:val="FF0000"/>
          <w:lang w:val="ro-RO"/>
        </w:rPr>
        <w:t>Expressions</w:t>
      </w:r>
    </w:p>
    <w:p w:rsidR="00D84DB0" w:rsidRDefault="00D84DB0" w:rsidP="004C56F6">
      <w:pPr>
        <w:pStyle w:val="BodyText"/>
        <w:spacing w:line="240" w:lineRule="auto"/>
        <w:rPr>
          <w:bCs/>
          <w:i w:val="0"/>
          <w:lang w:val="fr-FR"/>
        </w:rPr>
      </w:pPr>
      <w:r w:rsidRPr="0032206E">
        <w:rPr>
          <w:b/>
          <w:bCs/>
          <w:lang w:val="fr-FR"/>
        </w:rPr>
        <w:t>“</w:t>
      </w:r>
      <w:r>
        <w:rPr>
          <w:b/>
          <w:bCs/>
          <w:lang w:val="fr-FR"/>
        </w:rPr>
        <w:t>Donner un coup de fil</w:t>
      </w:r>
      <w:r w:rsidRPr="0032206E">
        <w:rPr>
          <w:b/>
          <w:bCs/>
          <w:lang w:val="ro-RO"/>
        </w:rPr>
        <w:t>„</w:t>
      </w:r>
      <w:r>
        <w:rPr>
          <w:b/>
          <w:bCs/>
          <w:lang w:val="ro-RO"/>
        </w:rPr>
        <w:t xml:space="preserve"> </w:t>
      </w:r>
      <w:r>
        <w:rPr>
          <w:b/>
          <w:bCs/>
          <w:i w:val="0"/>
          <w:lang w:val="fr-FR"/>
        </w:rPr>
        <w:t>-</w:t>
      </w:r>
      <w:r w:rsidRPr="00B56B8B">
        <w:rPr>
          <w:b/>
          <w:bCs/>
          <w:i w:val="0"/>
          <w:lang w:val="fr-FR"/>
        </w:rPr>
        <w:t xml:space="preserve"> </w:t>
      </w:r>
      <w:r w:rsidRPr="00811EB7">
        <w:rPr>
          <w:bCs/>
          <w:i w:val="0"/>
          <w:lang w:val="fr-FR"/>
        </w:rPr>
        <w:t xml:space="preserve">a da un </w:t>
      </w:r>
      <w:proofErr w:type="spellStart"/>
      <w:r w:rsidRPr="00811EB7">
        <w:rPr>
          <w:bCs/>
          <w:i w:val="0"/>
          <w:lang w:val="fr-FR"/>
        </w:rPr>
        <w:t>telefon</w:t>
      </w:r>
      <w:proofErr w:type="spellEnd"/>
    </w:p>
    <w:p w:rsidR="00D84DB0" w:rsidRDefault="00D84DB0" w:rsidP="004C56F6">
      <w:pPr>
        <w:pStyle w:val="BodyText"/>
        <w:spacing w:line="240" w:lineRule="auto"/>
        <w:rPr>
          <w:bCs/>
          <w:i w:val="0"/>
          <w:lang w:val="fr-FR"/>
        </w:rPr>
      </w:pPr>
      <w:r w:rsidRPr="0032206E">
        <w:rPr>
          <w:b/>
          <w:bCs/>
          <w:lang w:val="fr-FR"/>
        </w:rPr>
        <w:t>“</w:t>
      </w:r>
      <w:r>
        <w:rPr>
          <w:b/>
          <w:bCs/>
          <w:lang w:val="fr-FR"/>
        </w:rPr>
        <w:t>Avoir horreur de</w:t>
      </w:r>
      <w:r w:rsidRPr="0032206E">
        <w:rPr>
          <w:b/>
          <w:bCs/>
          <w:lang w:val="ro-RO"/>
        </w:rPr>
        <w:t>„</w:t>
      </w:r>
      <w:r>
        <w:rPr>
          <w:b/>
          <w:bCs/>
          <w:lang w:val="ro-RO"/>
        </w:rPr>
        <w:t xml:space="preserve"> </w:t>
      </w:r>
      <w:r>
        <w:rPr>
          <w:b/>
          <w:bCs/>
          <w:i w:val="0"/>
          <w:lang w:val="fr-FR"/>
        </w:rPr>
        <w:t>–</w:t>
      </w:r>
      <w:r w:rsidRPr="00B56B8B">
        <w:rPr>
          <w:b/>
          <w:bCs/>
          <w:i w:val="0"/>
          <w:lang w:val="fr-FR"/>
        </w:rPr>
        <w:t xml:space="preserve"> </w:t>
      </w:r>
      <w:r>
        <w:rPr>
          <w:bCs/>
          <w:i w:val="0"/>
          <w:lang w:val="fr-FR"/>
        </w:rPr>
        <w:t xml:space="preserve">a-i fi </w:t>
      </w:r>
      <w:proofErr w:type="spellStart"/>
      <w:r>
        <w:rPr>
          <w:bCs/>
          <w:i w:val="0"/>
          <w:lang w:val="fr-FR"/>
        </w:rPr>
        <w:t>groază</w:t>
      </w:r>
      <w:proofErr w:type="spellEnd"/>
    </w:p>
    <w:p w:rsidR="00D84DB0" w:rsidRPr="00D84DB0" w:rsidRDefault="00D84DB0" w:rsidP="004C56F6">
      <w:pPr>
        <w:pStyle w:val="BodyText"/>
        <w:spacing w:line="240" w:lineRule="auto"/>
        <w:rPr>
          <w:b/>
          <w:bCs/>
          <w:lang w:val="fr-FR"/>
        </w:rPr>
      </w:pPr>
      <w:r w:rsidRPr="0032206E">
        <w:rPr>
          <w:b/>
          <w:bCs/>
          <w:lang w:val="fr-FR"/>
        </w:rPr>
        <w:t>“</w:t>
      </w:r>
      <w:r>
        <w:rPr>
          <w:b/>
          <w:bCs/>
          <w:lang w:val="fr-FR"/>
        </w:rPr>
        <w:t>Il fait tard/</w:t>
      </w:r>
      <w:r w:rsidRPr="00D84DB0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 xml:space="preserve">tôt </w:t>
      </w:r>
      <w:r w:rsidRPr="0032206E">
        <w:rPr>
          <w:b/>
          <w:bCs/>
          <w:lang w:val="ro-RO"/>
        </w:rPr>
        <w:t>„</w:t>
      </w:r>
      <w:r>
        <w:rPr>
          <w:b/>
          <w:bCs/>
          <w:lang w:val="ro-RO"/>
        </w:rPr>
        <w:t xml:space="preserve"> </w:t>
      </w:r>
      <w:r>
        <w:rPr>
          <w:b/>
          <w:bCs/>
          <w:i w:val="0"/>
          <w:lang w:val="fr-FR"/>
        </w:rPr>
        <w:t>–</w:t>
      </w:r>
      <w:r w:rsidRPr="00B56B8B">
        <w:rPr>
          <w:b/>
          <w:bCs/>
          <w:i w:val="0"/>
          <w:lang w:val="fr-FR"/>
        </w:rPr>
        <w:t xml:space="preserve"> </w:t>
      </w:r>
      <w:r>
        <w:rPr>
          <w:bCs/>
          <w:i w:val="0"/>
          <w:lang w:val="fr-FR"/>
        </w:rPr>
        <w:t xml:space="preserve">este </w:t>
      </w:r>
      <w:proofErr w:type="spellStart"/>
      <w:r>
        <w:rPr>
          <w:bCs/>
          <w:i w:val="0"/>
          <w:lang w:val="fr-FR"/>
        </w:rPr>
        <w:t>târziu</w:t>
      </w:r>
      <w:proofErr w:type="spellEnd"/>
      <w:r>
        <w:rPr>
          <w:bCs/>
          <w:i w:val="0"/>
          <w:lang w:val="fr-FR"/>
        </w:rPr>
        <w:t>/</w:t>
      </w:r>
      <w:proofErr w:type="spellStart"/>
      <w:r>
        <w:rPr>
          <w:bCs/>
          <w:i w:val="0"/>
          <w:lang w:val="fr-FR"/>
        </w:rPr>
        <w:t>devreme</w:t>
      </w:r>
      <w:proofErr w:type="spellEnd"/>
    </w:p>
    <w:p w:rsidR="0032206E" w:rsidRPr="0032206E" w:rsidRDefault="0032206E" w:rsidP="004C56F6">
      <w:pPr>
        <w:pStyle w:val="BodyText"/>
        <w:spacing w:line="240" w:lineRule="auto"/>
        <w:rPr>
          <w:bCs/>
          <w:i w:val="0"/>
          <w:lang w:val="fr-FR"/>
        </w:rPr>
      </w:pPr>
      <w:r w:rsidRPr="0032206E">
        <w:rPr>
          <w:b/>
          <w:bCs/>
          <w:lang w:val="fr-FR"/>
        </w:rPr>
        <w:t>“</w:t>
      </w:r>
      <w:r w:rsidRPr="0032206E">
        <w:rPr>
          <w:b/>
          <w:bCs/>
          <w:lang w:val="ro-RO"/>
        </w:rPr>
        <w:t>Faire la fête„ = fêter</w:t>
      </w:r>
      <w:r>
        <w:rPr>
          <w:bCs/>
          <w:i w:val="0"/>
          <w:lang w:val="ro-RO"/>
        </w:rPr>
        <w:t xml:space="preserve"> – a sărbători, a da petrecere</w:t>
      </w:r>
    </w:p>
    <w:p w:rsidR="0032206E" w:rsidRDefault="0032206E" w:rsidP="004C56F6">
      <w:pPr>
        <w:pStyle w:val="BodyText"/>
        <w:spacing w:line="240" w:lineRule="auto"/>
        <w:rPr>
          <w:bCs/>
          <w:i w:val="0"/>
          <w:lang w:val="ro-RO"/>
        </w:rPr>
      </w:pPr>
      <w:r w:rsidRPr="0032206E">
        <w:rPr>
          <w:b/>
          <w:bCs/>
          <w:lang w:val="fr-FR"/>
        </w:rPr>
        <w:t>“</w:t>
      </w:r>
      <w:r w:rsidR="009E055E">
        <w:rPr>
          <w:b/>
          <w:bCs/>
          <w:lang w:val="fr-FR"/>
        </w:rPr>
        <w:t>A</w:t>
      </w:r>
      <w:r>
        <w:rPr>
          <w:b/>
          <w:bCs/>
          <w:lang w:val="ro-RO"/>
        </w:rPr>
        <w:t>voir envie de</w:t>
      </w:r>
      <w:r w:rsidRPr="0032206E">
        <w:rPr>
          <w:b/>
          <w:bCs/>
          <w:lang w:val="ro-RO"/>
        </w:rPr>
        <w:t xml:space="preserve">„ </w:t>
      </w:r>
      <w:proofErr w:type="gramStart"/>
      <w:r w:rsidRPr="004C56F6">
        <w:rPr>
          <w:b/>
          <w:bCs/>
          <w:lang w:val="ro-RO"/>
        </w:rPr>
        <w:t>=  désirer</w:t>
      </w:r>
      <w:proofErr w:type="gramEnd"/>
      <w:r w:rsidR="004C56F6">
        <w:rPr>
          <w:b/>
          <w:bCs/>
          <w:lang w:val="ro-RO"/>
        </w:rPr>
        <w:t xml:space="preserve"> = vouloir </w:t>
      </w:r>
      <w:r>
        <w:rPr>
          <w:bCs/>
          <w:i w:val="0"/>
          <w:lang w:val="ro-RO"/>
        </w:rPr>
        <w:t xml:space="preserve"> - a dori</w:t>
      </w:r>
      <w:r w:rsidR="006F4AEF">
        <w:rPr>
          <w:bCs/>
          <w:i w:val="0"/>
          <w:lang w:val="ro-RO"/>
        </w:rPr>
        <w:t xml:space="preserve">, </w:t>
      </w:r>
      <w:r w:rsidR="004C56F6">
        <w:rPr>
          <w:bCs/>
          <w:i w:val="0"/>
          <w:lang w:val="ro-RO"/>
        </w:rPr>
        <w:t xml:space="preserve"> a vrea, </w:t>
      </w:r>
      <w:r w:rsidR="006F4AEF">
        <w:rPr>
          <w:bCs/>
          <w:i w:val="0"/>
          <w:lang w:val="ro-RO"/>
        </w:rPr>
        <w:t xml:space="preserve">a </w:t>
      </w:r>
      <w:r w:rsidR="004C56F6">
        <w:rPr>
          <w:bCs/>
          <w:i w:val="0"/>
          <w:lang w:val="ro-RO"/>
        </w:rPr>
        <w:t>a</w:t>
      </w:r>
      <w:r w:rsidR="006F4AEF">
        <w:rPr>
          <w:bCs/>
          <w:i w:val="0"/>
          <w:lang w:val="ro-RO"/>
        </w:rPr>
        <w:t>vea chef/poftă</w:t>
      </w:r>
    </w:p>
    <w:p w:rsidR="00791F07" w:rsidRDefault="00791F07" w:rsidP="004C56F6">
      <w:pPr>
        <w:pStyle w:val="BodyText"/>
        <w:spacing w:line="240" w:lineRule="auto"/>
        <w:rPr>
          <w:bCs/>
          <w:i w:val="0"/>
          <w:lang w:val="ro-RO"/>
        </w:rPr>
      </w:pPr>
    </w:p>
    <w:p w:rsidR="004A244E" w:rsidRDefault="004A244E" w:rsidP="004A244E">
      <w:pPr>
        <w:pStyle w:val="BodyText"/>
        <w:spacing w:line="240" w:lineRule="auto"/>
        <w:rPr>
          <w:b/>
          <w:i w:val="0"/>
          <w:color w:val="002060"/>
          <w:lang w:val="fr-FR"/>
        </w:rPr>
      </w:pPr>
    </w:p>
    <w:p w:rsidR="00B56B8B" w:rsidRPr="004A244E" w:rsidRDefault="00791F07" w:rsidP="004A244E">
      <w:pPr>
        <w:pStyle w:val="BodyText"/>
        <w:spacing w:line="240" w:lineRule="auto"/>
        <w:rPr>
          <w:b/>
          <w:bCs/>
          <w:i w:val="0"/>
          <w:color w:val="002060"/>
          <w:lang w:val="fr-FR"/>
        </w:rPr>
      </w:pPr>
      <w:r w:rsidRPr="00791F07">
        <w:rPr>
          <w:b/>
          <w:i w:val="0"/>
          <w:color w:val="002060"/>
          <w:lang w:val="fr-FR"/>
        </w:rPr>
        <w:t>C</w:t>
      </w:r>
      <w:r w:rsidR="004A244E">
        <w:rPr>
          <w:b/>
          <w:i w:val="0"/>
          <w:color w:val="002060"/>
          <w:lang w:val="fr-FR"/>
        </w:rPr>
        <w:t>onsigne</w:t>
      </w:r>
      <w:r w:rsidR="009E055E">
        <w:rPr>
          <w:b/>
          <w:i w:val="0"/>
          <w:color w:val="002060"/>
          <w:lang w:val="fr-FR"/>
        </w:rPr>
        <w:t>s</w:t>
      </w:r>
    </w:p>
    <w:p w:rsidR="004A244E" w:rsidRDefault="00791F07" w:rsidP="009E055E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lang w:val="ro-RO"/>
        </w:rPr>
      </w:pPr>
      <w:r w:rsidRPr="009E055E">
        <w:rPr>
          <w:b/>
          <w:bCs/>
          <w:sz w:val="24"/>
          <w:szCs w:val="24"/>
          <w:lang w:val="fr-FR"/>
        </w:rPr>
        <w:t>T</w:t>
      </w:r>
      <w:r w:rsidR="004A244E" w:rsidRPr="009E055E">
        <w:rPr>
          <w:b/>
          <w:bCs/>
          <w:sz w:val="24"/>
          <w:szCs w:val="24"/>
          <w:lang w:val="fr-FR"/>
        </w:rPr>
        <w:t xml:space="preserve">ranscrivez dans vos cahiers les mots </w:t>
      </w:r>
      <w:r w:rsidR="009E055E">
        <w:rPr>
          <w:b/>
          <w:bCs/>
          <w:sz w:val="24"/>
          <w:szCs w:val="24"/>
          <w:lang w:val="fr-FR"/>
        </w:rPr>
        <w:t>et les expressions suivants. L</w:t>
      </w:r>
      <w:r w:rsidR="004A244E" w:rsidRPr="009E055E">
        <w:rPr>
          <w:b/>
          <w:bCs/>
          <w:sz w:val="24"/>
          <w:szCs w:val="24"/>
          <w:lang w:val="fr-FR"/>
        </w:rPr>
        <w:t>isez la leçon</w:t>
      </w:r>
      <w:r w:rsidR="004A244E" w:rsidRPr="009E055E">
        <w:rPr>
          <w:bCs/>
          <w:i/>
          <w:sz w:val="24"/>
          <w:szCs w:val="24"/>
          <w:lang w:val="fr-FR"/>
        </w:rPr>
        <w:t xml:space="preserve"> </w:t>
      </w:r>
      <w:r w:rsidR="004A244E" w:rsidRPr="009E055E">
        <w:rPr>
          <w:b/>
          <w:i/>
          <w:sz w:val="24"/>
          <w:szCs w:val="24"/>
          <w:lang w:val="fr-FR"/>
        </w:rPr>
        <w:t>Spécial jeunes</w:t>
      </w:r>
      <w:r w:rsidR="004A244E" w:rsidRPr="009E055E">
        <w:rPr>
          <w:b/>
          <w:sz w:val="24"/>
          <w:szCs w:val="24"/>
          <w:lang w:val="fr-FR"/>
        </w:rPr>
        <w:t xml:space="preserve">, à la </w:t>
      </w:r>
      <w:r w:rsidR="004A244E" w:rsidRPr="009E055E">
        <w:rPr>
          <w:b/>
          <w:sz w:val="24"/>
          <w:szCs w:val="24"/>
          <w:lang w:val="ro-RO"/>
        </w:rPr>
        <w:t xml:space="preserve">page 70, pour </w:t>
      </w:r>
      <w:r w:rsidR="00175D04" w:rsidRPr="009E055E">
        <w:rPr>
          <w:b/>
          <w:sz w:val="24"/>
          <w:szCs w:val="24"/>
          <w:lang w:val="ro-RO"/>
        </w:rPr>
        <w:t xml:space="preserve">mieux </w:t>
      </w:r>
      <w:r w:rsidR="004A244E" w:rsidRPr="009E055E">
        <w:rPr>
          <w:b/>
          <w:sz w:val="24"/>
          <w:szCs w:val="24"/>
          <w:lang w:val="ro-RO"/>
        </w:rPr>
        <w:t>observer et</w:t>
      </w:r>
      <w:r w:rsidR="00175D04" w:rsidRPr="009E055E">
        <w:rPr>
          <w:b/>
          <w:sz w:val="24"/>
          <w:szCs w:val="24"/>
          <w:lang w:val="ro-RO"/>
        </w:rPr>
        <w:t xml:space="preserve"> pour</w:t>
      </w:r>
      <w:r w:rsidR="004A244E" w:rsidRPr="009E055E">
        <w:rPr>
          <w:b/>
          <w:sz w:val="24"/>
          <w:szCs w:val="24"/>
          <w:lang w:val="ro-RO"/>
        </w:rPr>
        <w:t xml:space="preserve"> </w:t>
      </w:r>
      <w:r w:rsidR="004A244E" w:rsidRPr="009E055E">
        <w:rPr>
          <w:b/>
          <w:sz w:val="24"/>
          <w:szCs w:val="24"/>
          <w:u w:val="single"/>
          <w:lang w:val="ro-RO"/>
        </w:rPr>
        <w:t xml:space="preserve">retenir </w:t>
      </w:r>
      <w:r w:rsidR="004A244E" w:rsidRPr="009E055E">
        <w:rPr>
          <w:b/>
          <w:sz w:val="24"/>
          <w:szCs w:val="24"/>
          <w:lang w:val="ro-RO"/>
        </w:rPr>
        <w:t>les mots en contexte.</w:t>
      </w:r>
    </w:p>
    <w:p w:rsidR="00C875AA" w:rsidRPr="000C4343" w:rsidRDefault="009E055E" w:rsidP="009E055E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Sur vos cahiers, traduisez la leçon.</w:t>
      </w:r>
      <w:bookmarkStart w:id="0" w:name="_GoBack"/>
      <w:bookmarkEnd w:id="0"/>
    </w:p>
    <w:sectPr w:rsidR="00C875AA" w:rsidRPr="000C4343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60" w:rsidRDefault="005F1660" w:rsidP="009E055E">
      <w:pPr>
        <w:spacing w:after="0" w:line="240" w:lineRule="auto"/>
      </w:pPr>
      <w:r>
        <w:separator/>
      </w:r>
    </w:p>
  </w:endnote>
  <w:endnote w:type="continuationSeparator" w:id="0">
    <w:p w:rsidR="005F1660" w:rsidRDefault="005F1660" w:rsidP="009E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60" w:rsidRDefault="005F1660" w:rsidP="009E055E">
      <w:pPr>
        <w:spacing w:after="0" w:line="240" w:lineRule="auto"/>
      </w:pPr>
      <w:r>
        <w:separator/>
      </w:r>
    </w:p>
  </w:footnote>
  <w:footnote w:type="continuationSeparator" w:id="0">
    <w:p w:rsidR="005F1660" w:rsidRDefault="005F1660" w:rsidP="009E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5E" w:rsidRPr="009E055E" w:rsidRDefault="009E055E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2D313C" wp14:editId="73C695CC">
          <wp:simplePos x="0" y="0"/>
          <wp:positionH relativeFrom="column">
            <wp:posOffset>5876925</wp:posOffset>
          </wp:positionH>
          <wp:positionV relativeFrom="paragraph">
            <wp:posOffset>85090</wp:posOffset>
          </wp:positionV>
          <wp:extent cx="647700" cy="570854"/>
          <wp:effectExtent l="0" t="0" r="0" b="1270"/>
          <wp:wrapSquare wrapText="bothSides"/>
          <wp:docPr id="4" name="Picture 4" descr="https://tse3.mm.bing.net/th?id=OIP.buhafrLXtrJJswBSLLzz2wHaGh&amp;pid=Api&amp;P=0&amp;w=177&amp;h=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tse3.mm.bing.net/th?id=OIP.buhafrLXtrJJswBSLLzz2wHaGh&amp;pid=Api&amp;P=0&amp;w=177&amp;h=15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70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1906">
      <w:rPr>
        <w:b/>
      </w:rPr>
      <w:t>COLEGIUL TEHNIC NR.2</w:t>
    </w:r>
    <w:r>
      <w:rPr>
        <w:b/>
      </w:rPr>
      <w:t>,</w:t>
    </w:r>
    <w:r w:rsidRPr="00861906">
      <w:rPr>
        <w:b/>
      </w:rPr>
      <w:t xml:space="preserve"> </w:t>
    </w:r>
    <w:proofErr w:type="spellStart"/>
    <w:r w:rsidRPr="00861906">
      <w:rPr>
        <w:b/>
      </w:rPr>
      <w:t>Tg</w:t>
    </w:r>
    <w:proofErr w:type="spellEnd"/>
    <w:r w:rsidRPr="00861906">
      <w:rPr>
        <w:b/>
      </w:rPr>
      <w:t>. Jiu</w:t>
    </w:r>
    <w:r w:rsidRPr="00A775D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40A"/>
    <w:multiLevelType w:val="hybridMultilevel"/>
    <w:tmpl w:val="4318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B65BE"/>
    <w:multiLevelType w:val="hybridMultilevel"/>
    <w:tmpl w:val="E89C3072"/>
    <w:lvl w:ilvl="0" w:tplc="FCB69B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FD"/>
    <w:rsid w:val="000C4343"/>
    <w:rsid w:val="00175D04"/>
    <w:rsid w:val="0032206E"/>
    <w:rsid w:val="003E3D04"/>
    <w:rsid w:val="00473840"/>
    <w:rsid w:val="004A244E"/>
    <w:rsid w:val="004C56F6"/>
    <w:rsid w:val="004E392E"/>
    <w:rsid w:val="005F1660"/>
    <w:rsid w:val="006F4AEF"/>
    <w:rsid w:val="00791F07"/>
    <w:rsid w:val="00811EB7"/>
    <w:rsid w:val="008920FD"/>
    <w:rsid w:val="009E055E"/>
    <w:rsid w:val="00B56B8B"/>
    <w:rsid w:val="00C875AA"/>
    <w:rsid w:val="00C913B3"/>
    <w:rsid w:val="00D84DB0"/>
    <w:rsid w:val="00E042C0"/>
    <w:rsid w:val="00EC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721A"/>
  <w15:chartTrackingRefBased/>
  <w15:docId w15:val="{26AB564B-BDCD-40B2-86DF-0AD3E15A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875AA"/>
    <w:pPr>
      <w:spacing w:after="0" w:line="36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875A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0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5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55E"/>
  </w:style>
  <w:style w:type="paragraph" w:styleId="Footer">
    <w:name w:val="footer"/>
    <w:basedOn w:val="Normal"/>
    <w:link w:val="FooterChar"/>
    <w:uiPriority w:val="99"/>
    <w:unhideWhenUsed/>
    <w:rsid w:val="009E05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2020-03-18T14:02:00Z</cp:lastPrinted>
  <dcterms:created xsi:type="dcterms:W3CDTF">2020-03-18T12:35:00Z</dcterms:created>
  <dcterms:modified xsi:type="dcterms:W3CDTF">2020-03-23T14:38:00Z</dcterms:modified>
</cp:coreProperties>
</file>